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7E" w:rsidRPr="002477B3" w:rsidRDefault="0017377E" w:rsidP="0017377E">
      <w:pPr>
        <w:jc w:val="right"/>
        <w:rPr>
          <w:rFonts w:ascii="Times New Roman" w:hAnsi="Times New Roman" w:cs="Times New Roman"/>
          <w:noProof/>
        </w:rPr>
      </w:pPr>
      <w:r w:rsidRPr="002477B3">
        <w:rPr>
          <w:rFonts w:ascii="Times New Roman" w:hAnsi="Times New Roman" w:cs="Times New Roman"/>
          <w:noProof/>
        </w:rPr>
        <w:t>Приложение №1</w:t>
      </w:r>
    </w:p>
    <w:p w:rsidR="004D5AF0" w:rsidRPr="00112BF4" w:rsidRDefault="00485DD4" w:rsidP="00112BF4">
      <w:pPr>
        <w:jc w:val="center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784860</wp:posOffset>
            </wp:positionV>
            <wp:extent cx="161925" cy="161925"/>
            <wp:effectExtent l="19050" t="0" r="9525" b="0"/>
            <wp:wrapSquare wrapText="bothSides"/>
            <wp:docPr id="2" name="Рисунок 1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3D9">
        <w:rPr>
          <w:rFonts w:ascii="Times New Roman" w:hAnsi="Times New Roman" w:cs="Times New Roman"/>
          <w:b/>
          <w:noProof/>
          <w:sz w:val="24"/>
        </w:rPr>
        <w:pict>
          <v:group id="_x0000_s1107" style="position:absolute;left:0;text-align:left;margin-left:-60.3pt;margin-top:34.1pt;width:541.55pt;height:627pt;z-index:251785216;mso-position-horizontal-relative:text;mso-position-vertical-relative:text" coordorigin="495,2307" coordsize="10831,125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4" type="#_x0000_t32" style="position:absolute;left:495;top:2307;width:10469;height:0;flip:x" o:connectortype="straight" strokeweight="3pt">
              <v:stroke endarrow="block"/>
            </v:shape>
            <v:shape id="_x0000_s1075" type="#_x0000_t32" style="position:absolute;left:495;top:2709;width:10469;height:0" o:connectortype="straight" strokeweight="3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00;top:2726;width:510;height:11913" o:regroupid="1">
              <v:textbox style="layout-flow:vertical;mso-layout-flow-alt:bottom-to-top;mso-next-textbox:#_x0000_s1029">
                <w:txbxContent>
                  <w:p w:rsidR="008359AC" w:rsidRPr="008359AC" w:rsidRDefault="008359AC" w:rsidP="008359AC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8359AC">
                      <w:rPr>
                        <w:rFonts w:ascii="Times New Roman" w:hAnsi="Times New Roman" w:cs="Times New Roman"/>
                        <w:sz w:val="20"/>
                      </w:rPr>
                      <w:t>Улица   Пирогова</w:t>
                    </w:r>
                  </w:p>
                </w:txbxContent>
              </v:textbox>
            </v:shape>
            <v:shape id="_x0000_s1030" type="#_x0000_t202" style="position:absolute;left:10770;top:2726;width:555;height:12033" o:regroupid="1">
              <v:textbox style="layout-flow:vertical;mso-layout-flow-alt:bottom-to-top;mso-next-textbox:#_x0000_s1030">
                <w:txbxContent>
                  <w:p w:rsidR="008359AC" w:rsidRPr="008359AC" w:rsidRDefault="008359AC" w:rsidP="008359AC">
                    <w:pPr>
                      <w:ind w:left="708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8359AC">
                      <w:rPr>
                        <w:rFonts w:ascii="Times New Roman" w:hAnsi="Times New Roman" w:cs="Times New Roman"/>
                        <w:sz w:val="20"/>
                      </w:rPr>
                      <w:t>Проспект Фрунзе</w:t>
                    </w:r>
                  </w:p>
                </w:txbxContent>
              </v:textbox>
            </v:shape>
            <v:roundrect id="_x0000_s1031" style="position:absolute;left:8051;top:3043;width:2389;height:5105" arcsize="10923f" o:regroupid="1" fillcolor="#76923c [2406]"/>
            <v:rect id="_x0000_s1033" style="position:absolute;left:8160;top:9327;width:545;height:1506" o:regroupid="1">
              <v:textbox style="mso-next-textbox:#_x0000_s1033">
                <w:txbxContent>
                  <w:p w:rsidR="00900091" w:rsidRDefault="00900091">
                    <w:r>
                      <w:t>53</w:t>
                    </w:r>
                  </w:p>
                </w:txbxContent>
              </v:textbox>
            </v:rect>
            <v:rect id="_x0000_s1034" style="position:absolute;left:6185;top:5530;width:550;height:1538" o:regroupid="1">
              <v:textbox style="mso-next-textbox:#_x0000_s1034">
                <w:txbxContent>
                  <w:p w:rsidR="00900091" w:rsidRDefault="00900091">
                    <w:r>
                      <w:t>46</w:t>
                    </w:r>
                  </w:p>
                </w:txbxContent>
              </v:textbox>
            </v:rect>
            <v:rect id="_x0000_s1035" style="position:absolute;left:5120;top:3043;width:1734;height:554" o:regroupid="1">
              <v:textbox style="mso-next-textbox:#_x0000_s1035">
                <w:txbxContent>
                  <w:p w:rsidR="002477B3" w:rsidRDefault="002477B3" w:rsidP="002477B3">
                    <w:pPr>
                      <w:jc w:val="center"/>
                    </w:pPr>
                    <w:r>
                      <w:t>19/44</w:t>
                    </w:r>
                  </w:p>
                </w:txbxContent>
              </v:textbox>
            </v:rect>
            <v:rect id="_x0000_s1036" style="position:absolute;left:4516;top:3564;width:604;height:1933" o:regroupid="1">
              <v:textbox style="mso-next-textbox:#_x0000_s1036">
                <w:txbxContent>
                  <w:p w:rsidR="002477B3" w:rsidRDefault="002477B3">
                    <w:r>
                      <w:t>21</w:t>
                    </w:r>
                  </w:p>
                </w:txbxContent>
              </v:textbox>
            </v:rect>
            <v:rect id="_x0000_s1037" style="position:absolute;left:2470;top:4236;width:1933;height:655;rotation:90" o:regroupid="1">
              <v:textbox style="mso-next-textbox:#_x0000_s1037">
                <w:txbxContent>
                  <w:p w:rsidR="002477B3" w:rsidRDefault="002477B3" w:rsidP="002477B3">
                    <w:pPr>
                      <w:jc w:val="center"/>
                    </w:pPr>
                    <w:r>
                      <w:t>23</w:t>
                    </w:r>
                  </w:p>
                </w:txbxContent>
              </v:textbox>
            </v:rect>
            <v:rect id="_x0000_s1038" style="position:absolute;left:1833;top:3731;width:556;height:1440" o:regroupid="1">
              <v:textbox style="mso-next-textbox:#_x0000_s1038">
                <w:txbxContent>
                  <w:p w:rsidR="002477B3" w:rsidRDefault="002477B3">
                    <w:r>
                      <w:t>1</w:t>
                    </w:r>
                  </w:p>
                </w:txbxContent>
              </v:textbox>
            </v:rect>
            <v:rect id="_x0000_s1039" style="position:absolute;left:1950;top:5690;width:1283;height:532" o:regroupid="1">
              <v:textbox style="mso-next-textbox:#_x0000_s1039">
                <w:txbxContent>
                  <w:p w:rsidR="002477B3" w:rsidRDefault="002477B3" w:rsidP="002477B3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040" style="position:absolute;left:1665;top:7592;width:570;height:2979" o:regroupid="1">
              <v:textbox style="mso-next-textbox:#_x0000_s1040">
                <w:txbxContent>
                  <w:p w:rsidR="00900091" w:rsidRDefault="00900091" w:rsidP="00900091">
                    <w:pPr>
                      <w:jc w:val="center"/>
                    </w:pPr>
                  </w:p>
                  <w:p w:rsidR="00900091" w:rsidRDefault="00900091" w:rsidP="00900091">
                    <w:pPr>
                      <w:jc w:val="center"/>
                    </w:pPr>
                  </w:p>
                  <w:p w:rsidR="00900091" w:rsidRDefault="00900091" w:rsidP="00900091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rect>
            <v:rect id="_x0000_s1041" style="position:absolute;left:3375;top:7363;width:3306;height:601" o:regroupid="1">
              <v:textbox style="mso-next-textbox:#_x0000_s1041">
                <w:txbxContent>
                  <w:p w:rsidR="00900091" w:rsidRDefault="00900091" w:rsidP="00900091">
                    <w:pPr>
                      <w:jc w:val="center"/>
                    </w:pPr>
                    <w:r>
                      <w:t>9а</w:t>
                    </w:r>
                  </w:p>
                </w:txbxContent>
              </v:textbox>
            </v:rect>
            <v:rect id="_x0000_s1042" style="position:absolute;left:2945;top:8574;width:524;height:2259" o:regroupid="1">
              <v:textbox style="mso-next-textbox:#_x0000_s1042">
                <w:txbxContent>
                  <w:p w:rsidR="00900091" w:rsidRDefault="00900091"/>
                  <w:p w:rsidR="00900091" w:rsidRDefault="00900091"/>
                  <w:p w:rsidR="00900091" w:rsidRDefault="00900091">
                    <w:r>
                      <w:t>7</w:t>
                    </w:r>
                  </w:p>
                </w:txbxContent>
              </v:textbox>
            </v:rect>
            <v:rect id="_x0000_s1043" style="position:absolute;left:4058;top:9507;width:2029;height:1064" o:regroupid="1"/>
            <v:rect id="_x0000_s1044" style="position:absolute;left:6375;top:8574;width:720;height:1090" o:regroupid="1" fillcolor="#b6dde8 [1304]">
              <v:textbox style="mso-next-textbox:#_x0000_s1044">
                <w:txbxContent>
                  <w:p w:rsidR="00900091" w:rsidRDefault="00900091"/>
                </w:txbxContent>
              </v:textbox>
            </v:rect>
            <v:shape id="_x0000_s1045" type="#_x0000_t202" style="position:absolute;left:7265;top:2726;width:622;height:12033" o:regroupid="1">
              <v:textbox style="layout-flow:vertical;mso-layout-flow-alt:bottom-to-top;mso-next-textbox:#_x0000_s1045">
                <w:txbxContent>
                  <w:p w:rsidR="001F1C95" w:rsidRPr="00112BF4" w:rsidRDefault="00DE14E1" w:rsidP="00DE14E1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                                                                           </w:t>
                    </w:r>
                    <w:r w:rsidR="001F1C95" w:rsidRPr="00112BF4">
                      <w:rPr>
                        <w:rFonts w:ascii="Times New Roman" w:hAnsi="Times New Roman" w:cs="Times New Roman"/>
                        <w:sz w:val="20"/>
                      </w:rPr>
                      <w:t>Улица 1 Тормозная</w:t>
                    </w:r>
                    <w:r w:rsidR="00485DD4"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              </w:t>
                    </w:r>
                  </w:p>
                </w:txbxContent>
              </v:textbox>
            </v:shape>
            <v:shape id="_x0000_s1046" type="#_x0000_t202" style="position:absolute;left:900;top:11715;width:10425;height:525" o:regroupid="1">
              <v:textbox style="mso-next-textbox:#_x0000_s1046">
                <w:txbxContent>
                  <w:p w:rsidR="00615459" w:rsidRPr="00112BF4" w:rsidRDefault="00485DD4" w:rsidP="00485DD4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85DD4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190500" cy="190500"/>
                          <wp:effectExtent l="19050" t="0" r="0" b="0"/>
                          <wp:docPr id="12" name="Рисунок 2" descr="i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 (2)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919" cy="1929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                                         </w:t>
                    </w:r>
                    <w:r w:rsidR="00615459" w:rsidRPr="00112BF4">
                      <w:rPr>
                        <w:rFonts w:ascii="Times New Roman" w:hAnsi="Times New Roman" w:cs="Times New Roman"/>
                        <w:sz w:val="20"/>
                      </w:rPr>
                      <w:t>Улица Щепкина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171450" cy="171450"/>
                          <wp:effectExtent l="19050" t="0" r="0" b="0"/>
                          <wp:docPr id="1" name="Рисунок 0" descr="i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 (2)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308" cy="1743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</w:t>
                    </w:r>
                  </w:p>
                </w:txbxContent>
              </v:textbox>
            </v:shape>
            <v:rect id="_x0000_s1047" style="position:absolute;left:2945;top:10833;width:819;height:555" o:regroupid="1" fillcolor="#b6dde8 [1304]"/>
            <v:rect id="_x0000_s1049" style="position:absolute;left:6545;top:12535;width:550;height:1111" o:regroupid="1">
              <v:textbox style="mso-next-textbox:#_x0000_s1049">
                <w:txbxContent>
                  <w:p w:rsidR="00900091" w:rsidRDefault="00900091">
                    <w:r>
                      <w:t>54</w:t>
                    </w:r>
                  </w:p>
                </w:txbxContent>
              </v:textbox>
            </v:rect>
            <v:rect id="_x0000_s1050" style="position:absolute;left:6545;top:13919;width:550;height:840" o:regroupid="1">
              <v:textbox style="mso-next-textbox:#_x0000_s1050">
                <w:txbxContent>
                  <w:p w:rsidR="00900091" w:rsidRDefault="00900091">
                    <w:r>
                      <w:t>56</w:t>
                    </w:r>
                  </w:p>
                </w:txbxContent>
              </v:textbox>
            </v:rect>
            <v:rect id="_x0000_s1052" style="position:absolute;left:8051;top:12535;width:574;height:1111" o:regroupid="1">
              <v:textbox style="mso-next-textbox:#_x0000_s1052">
                <w:txbxContent>
                  <w:p w:rsidR="00900091" w:rsidRDefault="00900091">
                    <w:r>
                      <w:t>55</w:t>
                    </w:r>
                  </w:p>
                </w:txbxContent>
              </v:textbox>
            </v:rect>
            <v:rect id="_x0000_s1053" style="position:absolute;left:8051;top:13919;width:574;height:840" o:regroupid="1">
              <v:textbox style="mso-next-textbox:#_x0000_s1053">
                <w:txbxContent>
                  <w:p w:rsidR="00900091" w:rsidRDefault="00900091">
                    <w:r>
                      <w:t>57</w:t>
                    </w:r>
                  </w:p>
                </w:txbxContent>
              </v:textbox>
            </v:rect>
            <v:rect id="_x0000_s1058" style="position:absolute;left:4811;top:12535;width:1276;height:849" o:regroupid="1">
              <v:textbox style="mso-next-textbox:#_x0000_s1058">
                <w:txbxContent>
                  <w:p w:rsidR="00900091" w:rsidRDefault="00900091" w:rsidP="00900091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rect>
            <v:rect id="_x0000_s1059" style="position:absolute;left:3109;top:12535;width:949;height:452" o:regroupid="1">
              <v:textbox style="mso-next-textbox:#_x0000_s1059">
                <w:txbxContent>
                  <w:p w:rsidR="00900091" w:rsidRDefault="00900091" w:rsidP="00900091">
                    <w:pPr>
                      <w:jc w:val="center"/>
                    </w:pPr>
                    <w:r>
                      <w:t>8б</w:t>
                    </w:r>
                  </w:p>
                </w:txbxContent>
              </v:textbox>
            </v:rect>
            <v:rect id="_x0000_s1060" style="position:absolute;left:1833;top:12535;width:752;height:542" o:regroupid="1">
              <v:textbox style="mso-next-textbox:#_x0000_s1060">
                <w:txbxContent>
                  <w:p w:rsidR="00900091" w:rsidRDefault="00900091" w:rsidP="00900091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rect id="_x0000_s1061" style="position:absolute;left:1950;top:13384;width:635;height:773" o:regroupid="1">
              <v:textbox style="mso-next-textbox:#_x0000_s1061">
                <w:txbxContent>
                  <w:p w:rsidR="00900091" w:rsidRDefault="00900091" w:rsidP="00900091">
                    <w:pPr>
                      <w:jc w:val="center"/>
                    </w:pPr>
                    <w:r>
                      <w:t>11</w:t>
                    </w:r>
                  </w:p>
                </w:txbxContent>
              </v:textbox>
            </v:rect>
            <v:oval id="_x0000_s1062" style="position:absolute;left:8625;top:12743;width:1735;height:2104" o:regroupid="1" fillcolor="#76923c [2406]">
              <v:textbox style="mso-next-textbox:#_x0000_s1062">
                <w:txbxContent>
                  <w:p w:rsidR="00900091" w:rsidRDefault="00900091" w:rsidP="00900091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900091" w:rsidRPr="00900091" w:rsidRDefault="00900091" w:rsidP="00900091">
                    <w:pPr>
                      <w:jc w:val="center"/>
                      <w:rPr>
                        <w:b/>
                        <w:sz w:val="24"/>
                      </w:rPr>
                    </w:pPr>
                    <w:r w:rsidRPr="00900091">
                      <w:rPr>
                        <w:b/>
                        <w:sz w:val="24"/>
                      </w:rPr>
                      <w:t>стадион</w:t>
                    </w:r>
                  </w:p>
                </w:txbxContent>
              </v:textbox>
            </v:oval>
            <v:rect id="_x0000_s1063" style="position:absolute;left:10125;top:12535;width:645;height:620" o:regroupid="1">
              <v:textbox style="mso-next-textbox:#_x0000_s1063">
                <w:txbxContent>
                  <w:p w:rsidR="00900091" w:rsidRDefault="00900091">
                    <w:r>
                      <w:t>10</w:t>
                    </w:r>
                  </w:p>
                </w:txbxContent>
              </v:textbox>
            </v:rect>
            <v:rect id="_x0000_s1064" style="position:absolute;left:6087;top:10833;width:818;height:555" o:regroupid="1">
              <v:textbox style="mso-next-textbox:#_x0000_s1064">
                <w:txbxContent>
                  <w:p w:rsidR="00900091" w:rsidRDefault="00900091" w:rsidP="00900091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rect>
            <v:shape id="_x0000_s1066" type="#_x0000_t202" style="position:absolute;left:8509;top:4574;width:926;height:1440" o:regroupid="1" stroked="f">
              <v:textbox style="layout-flow:vertical;mso-layout-flow-alt:bottom-to-top;mso-next-textbox:#_x0000_s1066">
                <w:txbxContent>
                  <w:p w:rsidR="00112BF4" w:rsidRPr="00112BF4" w:rsidRDefault="00112BF4" w:rsidP="00112BF4">
                    <w:pPr>
                      <w:jc w:val="center"/>
                      <w:rPr>
                        <w:sz w:val="32"/>
                      </w:rPr>
                    </w:pPr>
                    <w:r w:rsidRPr="00112BF4">
                      <w:rPr>
                        <w:sz w:val="32"/>
                      </w:rPr>
                      <w:t>парк</w:t>
                    </w:r>
                  </w:p>
                </w:txbxContent>
              </v:textbox>
            </v:shape>
            <v:shape id="_x0000_s1067" type="#_x0000_t202" style="position:absolute;left:4058;top:9507;width:2029;height:1064" o:regroupid="1" fillcolor="#d99594 [1941]" stroked="f">
              <v:textbox style="mso-next-textbox:#_x0000_s1067">
                <w:txbxContent>
                  <w:p w:rsidR="00750FAB" w:rsidRDefault="00750FAB" w:rsidP="00750FAB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</w:p>
                  <w:p w:rsidR="00112BF4" w:rsidRPr="00900091" w:rsidRDefault="00112BF4" w:rsidP="00750FAB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 w:rsidRPr="00900091">
                      <w:rPr>
                        <w:b/>
                        <w:sz w:val="18"/>
                      </w:rPr>
                      <w:t xml:space="preserve">МДОУ </w:t>
                    </w:r>
                    <w:proofErr w:type="spellStart"/>
                    <w:r w:rsidRPr="00900091">
                      <w:rPr>
                        <w:b/>
                        <w:sz w:val="18"/>
                      </w:rPr>
                      <w:t>д</w:t>
                    </w:r>
                    <w:proofErr w:type="spellEnd"/>
                    <w:r w:rsidRPr="00900091">
                      <w:rPr>
                        <w:b/>
                        <w:sz w:val="18"/>
                      </w:rPr>
                      <w:t>/с № 22,</w:t>
                    </w:r>
                  </w:p>
                  <w:p w:rsidR="00112BF4" w:rsidRPr="00900091" w:rsidRDefault="00112BF4" w:rsidP="00750FAB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</w:rPr>
                    </w:pPr>
                    <w:r w:rsidRPr="00900091">
                      <w:rPr>
                        <w:b/>
                        <w:sz w:val="18"/>
                      </w:rPr>
                      <w:t>Ул.Щепкина, 9</w:t>
                    </w:r>
                  </w:p>
                  <w:p w:rsidR="00112BF4" w:rsidRDefault="00112BF4" w:rsidP="00750FAB">
                    <w:pPr>
                      <w:jc w:val="center"/>
                    </w:pPr>
                  </w:p>
                </w:txbxContent>
              </v:textbox>
            </v:shape>
            <v:rect id="_x0000_s1068" style="position:absolute;left:1665;top:10833;width:920;height:555" o:regroupid="1">
              <v:textbox style="mso-next-textbox:#_x0000_s1068">
                <w:txbxContent>
                  <w:p w:rsidR="00900091" w:rsidRDefault="00900091" w:rsidP="00900091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rect>
            <v:shape id="_x0000_s1070" type="#_x0000_t32" style="position:absolute;left:990;top:12240;width:9780;height:0" o:connectortype="straight" o:regroupid="1" strokeweight="3pt">
              <v:stroke endarrow="block"/>
            </v:shape>
            <v:shape id="_x0000_s1071" type="#_x0000_t32" style="position:absolute;left:900;top:11715;width:9870;height:0;flip:x" o:connectortype="straight" o:regroupid="1" strokeweight="3pt">
              <v:stroke endarrow="block"/>
            </v:shape>
            <v:shape id="_x0000_s1072" type="#_x0000_t32" style="position:absolute;left:10770;top:2709;width:0;height:11987" o:connectortype="straight" o:regroupid="1" strokeweight="3pt">
              <v:stroke endarrow="block"/>
            </v:shape>
            <v:shape id="_x0000_s1073" type="#_x0000_t32" style="position:absolute;left:11325;top:2726;width:1;height:12033;flip:y" o:connectortype="straight" o:regroupid="1" strokeweight="3pt">
              <v:stroke endarrow="block"/>
            </v:shape>
            <v:shape id="_x0000_s1076" type="#_x0000_t32" style="position:absolute;left:7265;top:2726;width:0;height:12033" o:connectortype="straight" o:regroupid="1" strokeweight="3pt">
              <v:stroke endarrow="block"/>
            </v:shape>
            <v:shape id="_x0000_s1078" type="#_x0000_t32" style="position:absolute;left:7887;top:2726;width:0;height:11970;flip:y" o:connectortype="straight" o:regroupid="1" strokeweight="3pt">
              <v:stroke endarrow="block"/>
            </v:shape>
            <v:shape id="_x0000_s1080" type="#_x0000_t32" style="position:absolute;left:1410;top:2726;width:0;height:11913;flip:y" o:connectortype="straight" o:regroupid="1" strokeweight="3pt">
              <v:stroke endarrow="block"/>
            </v:shape>
            <v:shape id="_x0000_s1082" type="#_x0000_t32" style="position:absolute;left:900;top:2726;width:0;height:12033" o:connectortype="straight" o:regroupid="1" strokeweight="3pt">
              <v:stroke endarrow="block"/>
            </v:shape>
            <v:shape id="_x0000_s1090" type="#_x0000_t32" style="position:absolute;left:1410;top:11388;width:2648;height:0" o:connectortype="straight" o:regroupid="1" strokecolor="red" strokeweight="3pt">
              <v:stroke endarrow="block"/>
            </v:shape>
            <v:shape id="_x0000_s1091" type="#_x0000_t32" style="position:absolute;left:4058;top:10080;width:0;height:1308;flip:y" o:connectortype="straight" o:regroupid="1" strokecolor="red" strokeweight="3pt">
              <v:stroke endarrow="block"/>
            </v:shape>
            <v:shape id="_x0000_s1092" type="#_x0000_t32" style="position:absolute;left:1665;top:2726;width:0;height:4637" o:connectortype="straight" o:regroupid="1" strokecolor="red" strokeweight="3pt">
              <v:stroke endarrow="block"/>
            </v:shape>
            <v:shape id="_x0000_s1093" type="#_x0000_t32" style="position:absolute;left:1665;top:7363;width:1280;height:0" o:connectortype="straight" o:regroupid="1" strokecolor="red" strokeweight="3pt">
              <v:stroke endarrow="block"/>
            </v:shape>
            <v:shape id="_x0000_s1094" type="#_x0000_t32" style="position:absolute;left:2945;top:7363;width:0;height:949" o:connectortype="straight" o:regroupid="1" strokecolor="red" strokeweight="3pt">
              <v:stroke endarrow="block"/>
            </v:shape>
            <v:shape id="_x0000_s1095" type="#_x0000_t32" style="position:absolute;left:2945;top:8312;width:1113;height:0" o:connectortype="straight" o:regroupid="1" strokecolor="red" strokeweight="3pt">
              <v:stroke endarrow="block"/>
            </v:shape>
            <v:shape id="_x0000_s1096" type="#_x0000_t32" style="position:absolute;left:4058;top:8312;width:0;height:1572" o:connectortype="straight" o:regroupid="1" strokecolor="red" strokeweight="3pt">
              <v:stroke endarrow="block"/>
            </v:shape>
            <v:shape id="_x0000_s1098" type="#_x0000_t32" style="position:absolute;left:7095;top:2726;width:0;height:5586" o:connectortype="straight" o:regroupid="1" strokecolor="red" strokeweight="3pt">
              <v:stroke endarrow="block"/>
            </v:shape>
            <v:shape id="_x0000_s1100" type="#_x0000_t32" style="position:absolute;left:4058;top:8312;width:3037;height:0;flip:x" o:connectortype="straight" o:regroupid="1" strokecolor="red" strokeweight="3pt">
              <v:stroke endarrow="block"/>
            </v:shape>
            <v:shape id="_x0000_s1101" type="#_x0000_t32" style="position:absolute;left:7095;top:11388;width:0;height:852;flip:y" o:connectortype="straight" o:regroupid="1" strokecolor="red" strokeweight="3pt">
              <v:stroke endarrow="block"/>
            </v:shape>
            <v:shape id="_x0000_s1102" type="#_x0000_t32" style="position:absolute;left:4058;top:11388;width:3037;height:0;flip:x" o:connectortype="straight" o:regroupid="1" strokecolor="red" strokeweight="3pt">
              <v:stroke endarrow="block"/>
            </v:shape>
            <v:shape id="_x0000_s1103" type="#_x0000_t32" style="position:absolute;left:1665;top:11388;width:0;height:852;flip:y" o:connectortype="straight" o:regroupid="1" strokecolor="red" strokeweight="3pt">
              <v:stroke endarrow="block"/>
            </v:shape>
            <v:shape id="_x0000_s1105" type="#_x0000_t32" style="position:absolute;left:7095;top:12535;width:792;height:0;flip:x" o:connectortype="straight" o:regroupid="1" strokecolor="red" strokeweight="3pt">
              <v:stroke endarrow="block"/>
            </v:shape>
          </v:group>
        </w:pict>
      </w:r>
      <w:r w:rsidR="008703D9">
        <w:rPr>
          <w:rFonts w:ascii="Times New Roman" w:hAnsi="Times New Roman" w:cs="Times New Roman"/>
          <w:b/>
          <w:noProof/>
          <w:sz w:val="24"/>
        </w:rPr>
        <w:pict>
          <v:shape id="_x0000_s1028" type="#_x0000_t202" style="position:absolute;left:0;text-align:left;margin-left:-60.3pt;margin-top:34.1pt;width:552pt;height:20.1pt;z-index:251777023;mso-position-horizontal-relative:text;mso-position-vertical-relative:text">
            <v:textbox style="mso-next-textbox:#_x0000_s1028">
              <w:txbxContent>
                <w:p w:rsidR="008359AC" w:rsidRPr="00112BF4" w:rsidRDefault="008359AC" w:rsidP="008359AC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12BF4">
                    <w:rPr>
                      <w:rFonts w:ascii="Times New Roman" w:hAnsi="Times New Roman" w:cs="Times New Roman"/>
                      <w:sz w:val="20"/>
                    </w:rPr>
                    <w:t>Улица Индустриальная</w:t>
                  </w:r>
                  <w:r w:rsidR="00485DD4">
                    <w:rPr>
                      <w:rFonts w:ascii="Times New Roman" w:hAnsi="Times New Roman" w:cs="Times New Roman"/>
                      <w:sz w:val="20"/>
                    </w:rPr>
                    <w:t xml:space="preserve">    </w:t>
                  </w:r>
                  <w:r w:rsidR="00DE14E1">
                    <w:rPr>
                      <w:rFonts w:ascii="Times New Roman" w:hAnsi="Times New Roman" w:cs="Times New Roman"/>
                      <w:noProof/>
                      <w:sz w:val="20"/>
                    </w:rPr>
                    <w:drawing>
                      <wp:inline distT="0" distB="0" distL="0" distR="0">
                        <wp:extent cx="154305" cy="154305"/>
                        <wp:effectExtent l="19050" t="0" r="0" b="0"/>
                        <wp:docPr id="21" name="Рисунок 20" descr="i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 (2)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" cy="154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5DD4">
                    <w:rPr>
                      <w:rFonts w:ascii="Times New Roman" w:hAnsi="Times New Roman" w:cs="Times New Roman"/>
                      <w:sz w:val="20"/>
                    </w:rPr>
                    <w:t xml:space="preserve">   </w:t>
                  </w:r>
                </w:p>
              </w:txbxContent>
            </v:textbox>
          </v:shape>
        </w:pict>
      </w:r>
      <w:r w:rsidR="0017377E" w:rsidRPr="00112BF4">
        <w:rPr>
          <w:rFonts w:ascii="Times New Roman" w:hAnsi="Times New Roman" w:cs="Times New Roman"/>
          <w:b/>
          <w:noProof/>
          <w:sz w:val="24"/>
        </w:rPr>
        <w:t>План схема района расположения ДОУ, пути движения транспортных средств воспитанников и родителей (законных представителей</w:t>
      </w:r>
      <w:r w:rsidR="00112BF4">
        <w:rPr>
          <w:rFonts w:ascii="Times New Roman" w:hAnsi="Times New Roman" w:cs="Times New Roman"/>
          <w:b/>
          <w:noProof/>
          <w:sz w:val="24"/>
        </w:rPr>
        <w:t>)</w:t>
      </w:r>
    </w:p>
    <w:p w:rsidR="0017377E" w:rsidRDefault="008703D9" w:rsidP="0017377E">
      <w:pPr>
        <w:ind w:left="-851"/>
      </w:pPr>
      <w:r>
        <w:rPr>
          <w:noProof/>
        </w:rPr>
        <w:pict>
          <v:group id="_x0000_s1116" style="position:absolute;left:0;text-align:left;margin-left:12.45pt;margin-top:608.95pt;width:441pt;height:82.4pt;z-index:251781119" coordorigin="2409,14639" coordsize="8820,1648">
            <v:rect id="_x0000_s1109" style="position:absolute;left:2409;top:14759;width:439;height:241"/>
            <v:rect id="_x0000_s1110" style="position:absolute;left:2409;top:15330;width:439;height:270"/>
            <v:shape id="_x0000_s1111" type="#_x0000_t202" style="position:absolute;left:3044;top:14639;width:2407;height:1648" stroked="f">
              <v:textbox>
                <w:txbxContent>
                  <w:p w:rsidR="00C60853" w:rsidRDefault="00C60853">
                    <w:r>
                      <w:t>- жилая застройка</w:t>
                    </w:r>
                  </w:p>
                  <w:p w:rsidR="00C60853" w:rsidRDefault="00C60853">
                    <w:r>
                      <w:t>- проезжая часть</w:t>
                    </w:r>
                  </w:p>
                  <w:p w:rsidR="00C60853" w:rsidRDefault="00973C7B">
                    <w:r>
                      <w:t>- не жи</w:t>
                    </w:r>
                    <w:r w:rsidR="00C60853">
                      <w:t>лая застройка</w:t>
                    </w:r>
                  </w:p>
                </w:txbxContent>
              </v:textbox>
            </v:shape>
            <v:rect id="_x0000_s1112" style="position:absolute;left:2409;top:15847;width:439;height:188" fillcolor="#8db3e2 [1311]"/>
            <v:shape id="_x0000_s1113" type="#_x0000_t32" style="position:absolute;left:6129;top:15075;width:515;height:0" o:connectortype="straight" strokeweight="3pt">
              <v:stroke endarrow="block"/>
            </v:shape>
            <v:shape id="_x0000_s1114" type="#_x0000_t32" style="position:absolute;left:6129;top:15750;width:515;height:1" o:connectortype="straight" strokecolor="red" strokeweight="3pt">
              <v:stroke endarrow="block"/>
            </v:shape>
            <v:shape id="_x0000_s1115" type="#_x0000_t202" style="position:absolute;left:7004;top:14847;width:4225;height:1270" stroked="f">
              <v:textbox>
                <w:txbxContent>
                  <w:p w:rsidR="00C60853" w:rsidRDefault="00C60853">
                    <w:r>
                      <w:t>- движение транспортных средств</w:t>
                    </w:r>
                  </w:p>
                  <w:p w:rsidR="00C60853" w:rsidRDefault="00C60853">
                    <w:r>
                      <w:t>- движение детей в (из) образовательное учреждение</w:t>
                    </w:r>
                  </w:p>
                  <w:p w:rsidR="00C60853" w:rsidRDefault="00C60853"/>
                </w:txbxContent>
              </v:textbox>
            </v:shape>
          </v:group>
        </w:pict>
      </w:r>
    </w:p>
    <w:sectPr w:rsidR="0017377E" w:rsidSect="0017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283"/>
    <w:rsid w:val="00112BF4"/>
    <w:rsid w:val="0017377E"/>
    <w:rsid w:val="001B0131"/>
    <w:rsid w:val="001C2283"/>
    <w:rsid w:val="001F1C95"/>
    <w:rsid w:val="002477B3"/>
    <w:rsid w:val="002F57A7"/>
    <w:rsid w:val="00356221"/>
    <w:rsid w:val="003C28E4"/>
    <w:rsid w:val="004014B1"/>
    <w:rsid w:val="00485DD4"/>
    <w:rsid w:val="004D5AF0"/>
    <w:rsid w:val="00615459"/>
    <w:rsid w:val="00694E69"/>
    <w:rsid w:val="00710DD9"/>
    <w:rsid w:val="00750FAB"/>
    <w:rsid w:val="008359AC"/>
    <w:rsid w:val="008703D9"/>
    <w:rsid w:val="00900091"/>
    <w:rsid w:val="009001C1"/>
    <w:rsid w:val="00973C7B"/>
    <w:rsid w:val="00C60853"/>
    <w:rsid w:val="00CC3E63"/>
    <w:rsid w:val="00DE14E1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 [1311]" strokecolor="none"/>
    </o:shapedefaults>
    <o:shapelayout v:ext="edit">
      <o:idmap v:ext="edit" data="1"/>
      <o:rules v:ext="edit">
        <o:r id="V:Rule26" type="connector" idref="#_x0000_s1101"/>
        <o:r id="V:Rule27" type="connector" idref="#_x0000_s1114"/>
        <o:r id="V:Rule28" type="connector" idref="#_x0000_s1093"/>
        <o:r id="V:Rule29" type="connector" idref="#_x0000_s1070"/>
        <o:r id="V:Rule30" type="connector" idref="#_x0000_s1096"/>
        <o:r id="V:Rule31" type="connector" idref="#_x0000_s1082"/>
        <o:r id="V:Rule32" type="connector" idref="#_x0000_s1090"/>
        <o:r id="V:Rule33" type="connector" idref="#_x0000_s1073"/>
        <o:r id="V:Rule34" type="connector" idref="#_x0000_s1071"/>
        <o:r id="V:Rule35" type="connector" idref="#_x0000_s1078"/>
        <o:r id="V:Rule36" type="connector" idref="#_x0000_s1113"/>
        <o:r id="V:Rule37" type="connector" idref="#_x0000_s1105"/>
        <o:r id="V:Rule38" type="connector" idref="#_x0000_s1103"/>
        <o:r id="V:Rule39" type="connector" idref="#_x0000_s1091"/>
        <o:r id="V:Rule40" type="connector" idref="#_x0000_s1076"/>
        <o:r id="V:Rule41" type="connector" idref="#_x0000_s1072"/>
        <o:r id="V:Rule42" type="connector" idref="#_x0000_s1095"/>
        <o:r id="V:Rule43" type="connector" idref="#_x0000_s1092"/>
        <o:r id="V:Rule44" type="connector" idref="#_x0000_s1075"/>
        <o:r id="V:Rule45" type="connector" idref="#_x0000_s1102"/>
        <o:r id="V:Rule46" type="connector" idref="#_x0000_s1074"/>
        <o:r id="V:Rule47" type="connector" idref="#_x0000_s1080"/>
        <o:r id="V:Rule48" type="connector" idref="#_x0000_s1100"/>
        <o:r id="V:Rule49" type="connector" idref="#_x0000_s1094"/>
        <o:r id="V:Rule50" type="connector" idref="#_x0000_s109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5730-6284-413E-BB55-E7F48B4E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2015-05-06T11:11:00Z</cp:lastPrinted>
  <dcterms:created xsi:type="dcterms:W3CDTF">2017-10-03T09:58:00Z</dcterms:created>
  <dcterms:modified xsi:type="dcterms:W3CDTF">2017-10-03T09:58:00Z</dcterms:modified>
</cp:coreProperties>
</file>