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01" w:rsidRPr="004C3101" w:rsidRDefault="004C3101" w:rsidP="004C3101">
      <w:pPr>
        <w:spacing w:before="100" w:beforeAutospacing="1" w:after="100" w:afterAutospacing="1"/>
        <w:ind w:firstLine="708"/>
        <w:jc w:val="center"/>
        <w:rPr>
          <w:rFonts w:ascii="Arial" w:eastAsia="Times New Roman" w:hAnsi="Arial" w:cs="Arial"/>
          <w:b/>
          <w:color w:val="5F497A" w:themeColor="accent4" w:themeShade="BF"/>
          <w:sz w:val="36"/>
          <w:szCs w:val="24"/>
          <w:lang w:eastAsia="ru-RU"/>
        </w:rPr>
      </w:pPr>
      <w:r w:rsidRPr="004C3101">
        <w:rPr>
          <w:rFonts w:ascii="Arial" w:eastAsia="Times New Roman" w:hAnsi="Arial" w:cs="Arial"/>
          <w:b/>
          <w:color w:val="5F497A" w:themeColor="accent4" w:themeShade="BF"/>
          <w:sz w:val="36"/>
          <w:szCs w:val="24"/>
          <w:lang w:eastAsia="ru-RU"/>
        </w:rPr>
        <w:t>Графические навыки шестилеток</w:t>
      </w:r>
    </w:p>
    <w:p w:rsidR="004C3101" w:rsidRPr="004C3101" w:rsidRDefault="00FB6819" w:rsidP="004C3101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101">
        <w:rPr>
          <w:rFonts w:ascii="Arial" w:eastAsia="Times New Roman" w:hAnsi="Arial" w:cs="Arial"/>
          <w:sz w:val="24"/>
          <w:szCs w:val="24"/>
          <w:lang w:eastAsia="ru-RU"/>
        </w:rPr>
        <w:t>Еще одной часто встречающейся проблемой шестилеток являются </w:t>
      </w:r>
      <w:r w:rsidRPr="004C310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трудности обучения письму,</w:t>
      </w:r>
      <w:r w:rsidRPr="004C310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которые возникают из-за недостаточного развития мелкой моторики (то есть умения управлять тонкими движениями пальцев и кисти руки). При этом родители стараются как можно больше заставлять ребенка писать. Это не лучший способ исправить почерк. В этом случае хороших результатов можно добиться, научив ребенка вязать спицами. Конечно, это лучше делать дома. При этом следует использовать толстые спицы и нитки. Этот совет бывает совершенно неожиданным для родителей. Они поначалу могут принять его с иронией, особенно родители мальчиков. Придется терпеливо объяснить им, что вязание — хорошее развивающее пальцы упражнение. </w:t>
      </w:r>
      <w:proofErr w:type="gramStart"/>
      <w:r w:rsidRPr="004C3101">
        <w:rPr>
          <w:rFonts w:ascii="Arial" w:eastAsia="Times New Roman" w:hAnsi="Arial" w:cs="Arial"/>
          <w:sz w:val="24"/>
          <w:szCs w:val="24"/>
          <w:lang w:eastAsia="ru-RU"/>
        </w:rPr>
        <w:t>Может в этом случае помочь (особенно мальчикам) и мелкая «мужская» работа — забивание гвоздей, выпиливание, выжигание.</w:t>
      </w:r>
      <w:proofErr w:type="gramEnd"/>
      <w:r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 Но эти виды упражнений требуют большого количества подсобного материала и менее эффективны. </w:t>
      </w:r>
      <w:proofErr w:type="gramStart"/>
      <w:r w:rsidRPr="004C3101">
        <w:rPr>
          <w:rFonts w:ascii="Arial" w:eastAsia="Times New Roman" w:hAnsi="Arial" w:cs="Arial"/>
          <w:sz w:val="24"/>
          <w:szCs w:val="24"/>
          <w:lang w:eastAsia="ru-RU"/>
        </w:rPr>
        <w:t>Полезны</w:t>
      </w:r>
      <w:proofErr w:type="gramEnd"/>
      <w:r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 также рисование, особенно раскрашивание, лепка. Причем надо стараться, чтобы ребенок больше внимания уделял мелким деталям, подробностям работы. Занятия же непосредственно письмом должны быть в этом случае сведены к самому необходимому минимуму.                                                                     И вновь напомним о поощрении: «Смотри, вот эти две буквы просто отличные, они такие красивые!» (а все остальные кривые взрослый просто не должен замечать!). Повторяем: оценивая работу такого ребенка, ни в коем случае нельзя сравнивать с другими, а нужно показывать </w:t>
      </w:r>
      <w:r w:rsidRPr="004C3101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его </w:t>
      </w:r>
      <w:r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достижения: </w:t>
      </w:r>
      <w:r w:rsidRPr="004C310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«Вчера у тебя еще не получалось, а сегодня уже гораздо лучше». </w:t>
      </w:r>
      <w:r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Это обязательно должно быть доведено и до сознания родителей.                                                                                                                               </w:t>
      </w:r>
    </w:p>
    <w:p w:rsidR="00FB6819" w:rsidRPr="004C3101" w:rsidRDefault="004C3101" w:rsidP="004C3101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10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1220470</wp:posOffset>
            </wp:positionV>
            <wp:extent cx="1877060" cy="2861310"/>
            <wp:effectExtent l="19050" t="0" r="8890" b="0"/>
            <wp:wrapThrough wrapText="bothSides">
              <wp:wrapPolygon edited="0">
                <wp:start x="-219" y="0"/>
                <wp:lineTo x="-219" y="21427"/>
                <wp:lineTo x="21702" y="21427"/>
                <wp:lineTo x="21702" y="0"/>
                <wp:lineTo x="-219" y="0"/>
              </wp:wrapPolygon>
            </wp:wrapThrough>
            <wp:docPr id="1" name="Рисунок 62" descr="http://dob.1september.ru/2004/0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dob.1september.ru/2004/06/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819"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Мы часто сталкиваемся со странной родительской философией: ребенку жить среди людей, его там никто не будет хвалить, пусть привыкает к критике. Это одно из самых жестоких заблуждений «образованных» родителей. Как правило, именно с приходом ребенка в школу такая позиция активизируется. Последствия такого отношения к ребенку непредсказуемы, но, как правило, всегда плачевны. Кстати, расплачивается за нее </w:t>
      </w:r>
      <w:proofErr w:type="gramStart"/>
      <w:r w:rsidR="00FB6819" w:rsidRPr="004C3101">
        <w:rPr>
          <w:rFonts w:ascii="Arial" w:eastAsia="Times New Roman" w:hAnsi="Arial" w:cs="Arial"/>
          <w:sz w:val="24"/>
          <w:szCs w:val="24"/>
          <w:lang w:eastAsia="ru-RU"/>
        </w:rPr>
        <w:t>не</w:t>
      </w:r>
      <w:proofErr w:type="gramEnd"/>
      <w:r w:rsidR="00FB6819" w:rsidRPr="004C3101">
        <w:rPr>
          <w:rFonts w:ascii="Arial" w:eastAsia="Times New Roman" w:hAnsi="Arial" w:cs="Arial"/>
          <w:sz w:val="24"/>
          <w:szCs w:val="24"/>
          <w:lang w:eastAsia="ru-RU"/>
        </w:rPr>
        <w:t xml:space="preserve"> только ребенок, но и сами родители, но много позже.</w:t>
      </w:r>
      <w:r w:rsidR="00FB6819" w:rsidRPr="004C3101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</w:t>
      </w:r>
    </w:p>
    <w:p w:rsidR="00FB6819" w:rsidRPr="00FB6819" w:rsidRDefault="00FB6819" w:rsidP="00FB68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6819" w:rsidRPr="00FB6819" w:rsidRDefault="00FB6819" w:rsidP="00FB68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32"/>
          <w:lang w:eastAsia="ru-RU"/>
        </w:rPr>
      </w:pPr>
    </w:p>
    <w:p w:rsidR="00FB6819" w:rsidRPr="00FB6819" w:rsidRDefault="00FB6819" w:rsidP="00FB68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32"/>
          <w:lang w:eastAsia="ru-RU"/>
        </w:rPr>
      </w:pPr>
    </w:p>
    <w:p w:rsidR="00FB6819" w:rsidRPr="00FB6819" w:rsidRDefault="00FB6819" w:rsidP="00FB68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32"/>
          <w:lang w:eastAsia="ru-RU"/>
        </w:rPr>
      </w:pPr>
    </w:p>
    <w:p w:rsidR="00FB6819" w:rsidRPr="00FB6819" w:rsidRDefault="00FB6819" w:rsidP="00FB68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32"/>
          <w:lang w:eastAsia="ru-RU"/>
        </w:rPr>
      </w:pPr>
    </w:p>
    <w:p w:rsidR="00FB6819" w:rsidRDefault="00FB6819" w:rsidP="00FB68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32"/>
          <w:lang w:eastAsia="ru-RU"/>
        </w:rPr>
      </w:pPr>
    </w:p>
    <w:p w:rsidR="004C3101" w:rsidRDefault="004C3101" w:rsidP="00FB681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32"/>
          <w:szCs w:val="32"/>
          <w:lang w:eastAsia="ru-RU"/>
        </w:rPr>
      </w:pPr>
    </w:p>
    <w:p w:rsidR="003E6E05" w:rsidRDefault="004C3101" w:rsidP="00C4522A">
      <w:pPr>
        <w:spacing w:before="100" w:beforeAutospacing="1" w:after="100" w:afterAutospacing="1" w:line="240" w:lineRule="auto"/>
        <w:jc w:val="right"/>
        <w:outlineLvl w:val="2"/>
      </w:pPr>
      <w:r w:rsidRPr="004C3101">
        <w:rPr>
          <w:rFonts w:ascii="Arial" w:eastAsia="Times New Roman" w:hAnsi="Arial" w:cs="Arial"/>
          <w:bCs/>
          <w:sz w:val="24"/>
          <w:szCs w:val="24"/>
          <w:lang w:eastAsia="ru-RU"/>
        </w:rPr>
        <w:t>Педагог-психолог Е.В. Разина</w:t>
      </w:r>
      <w:bookmarkStart w:id="0" w:name="_GoBack"/>
      <w:bookmarkEnd w:id="0"/>
    </w:p>
    <w:sectPr w:rsidR="003E6E05" w:rsidSect="004C310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B6819"/>
    <w:rsid w:val="002763BB"/>
    <w:rsid w:val="003758DE"/>
    <w:rsid w:val="003E6E05"/>
    <w:rsid w:val="004C3101"/>
    <w:rsid w:val="00C4522A"/>
    <w:rsid w:val="00D04707"/>
    <w:rsid w:val="00FB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2014-04-11T06:19:00Z</dcterms:created>
  <dcterms:modified xsi:type="dcterms:W3CDTF">2014-04-18T06:02:00Z</dcterms:modified>
</cp:coreProperties>
</file>