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7F" w:rsidRPr="007D6738" w:rsidRDefault="00297BD8" w:rsidP="00297BD8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</w:rPr>
      </w:pPr>
      <w:r w:rsidRPr="007D6738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</w:rPr>
        <w:t>Мальчики и девочки - два разных мира.</w:t>
      </w:r>
    </w:p>
    <w:p w:rsidR="00297BD8" w:rsidRPr="007D6738" w:rsidRDefault="00297BD8" w:rsidP="00297B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6738">
        <w:rPr>
          <w:rFonts w:ascii="Times New Roman" w:hAnsi="Times New Roman" w:cs="Times New Roman"/>
          <w:i/>
          <w:sz w:val="28"/>
          <w:szCs w:val="28"/>
        </w:rPr>
        <w:t>Воспитатель: Чапыгина Ирина Юрьевна,</w:t>
      </w:r>
    </w:p>
    <w:p w:rsidR="00297BD8" w:rsidRPr="007D6738" w:rsidRDefault="00297BD8" w:rsidP="00297B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6738">
        <w:rPr>
          <w:rFonts w:ascii="Times New Roman" w:hAnsi="Times New Roman" w:cs="Times New Roman"/>
          <w:i/>
          <w:sz w:val="28"/>
          <w:szCs w:val="28"/>
        </w:rPr>
        <w:t>высшей квалификационной категории.</w:t>
      </w:r>
    </w:p>
    <w:p w:rsidR="007D6738" w:rsidRPr="007D6738" w:rsidRDefault="007D6738" w:rsidP="00297B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97BD8" w:rsidRPr="007D6738" w:rsidRDefault="007D6738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102870</wp:posOffset>
            </wp:positionV>
            <wp:extent cx="2352675" cy="1722755"/>
            <wp:effectExtent l="19050" t="0" r="9525" b="0"/>
            <wp:wrapThrough wrapText="bothSides">
              <wp:wrapPolygon edited="0">
                <wp:start x="-175" y="0"/>
                <wp:lineTo x="-175" y="21258"/>
                <wp:lineTo x="21687" y="21258"/>
                <wp:lineTo x="21687" y="0"/>
                <wp:lineTo x="-175" y="0"/>
              </wp:wrapPolygon>
            </wp:wrapThrough>
            <wp:docPr id="1" name="Рисунок 1" descr="C:\Users\пк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BD8" w:rsidRPr="007D6738">
        <w:rPr>
          <w:rFonts w:ascii="Times New Roman" w:hAnsi="Times New Roman" w:cs="Times New Roman"/>
          <w:sz w:val="28"/>
          <w:szCs w:val="28"/>
        </w:rPr>
        <w:t xml:space="preserve">Мы часто говорим: «Ребенок </w:t>
      </w:r>
      <w:proofErr w:type="gramStart"/>
      <w:r w:rsidR="00297BD8" w:rsidRPr="007D67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7BD8" w:rsidRPr="007D6738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="00297BD8" w:rsidRPr="007D6738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297BD8" w:rsidRPr="007D6738">
        <w:rPr>
          <w:rFonts w:ascii="Times New Roman" w:hAnsi="Times New Roman" w:cs="Times New Roman"/>
          <w:sz w:val="28"/>
          <w:szCs w:val="28"/>
        </w:rPr>
        <w:t xml:space="preserve"> должен уметь…», при этом не задумываемся, а какой ребенок – мальчик или девочка? А может действительно у малышей до какого-то возраста </w:t>
      </w:r>
      <w:proofErr w:type="gramStart"/>
      <w:r w:rsidR="00297BD8" w:rsidRPr="007D6738">
        <w:rPr>
          <w:rFonts w:ascii="Times New Roman" w:hAnsi="Times New Roman" w:cs="Times New Roman"/>
          <w:sz w:val="28"/>
          <w:szCs w:val="28"/>
        </w:rPr>
        <w:t>нет разницы и мальчики развиваются</w:t>
      </w:r>
      <w:proofErr w:type="gramEnd"/>
      <w:r w:rsidR="00297BD8" w:rsidRPr="007D6738">
        <w:rPr>
          <w:rFonts w:ascii="Times New Roman" w:hAnsi="Times New Roman" w:cs="Times New Roman"/>
          <w:sz w:val="28"/>
          <w:szCs w:val="28"/>
        </w:rPr>
        <w:t xml:space="preserve"> так же, как и девочки?</w:t>
      </w:r>
      <w:r w:rsidR="00FB012E" w:rsidRPr="007D6738">
        <w:rPr>
          <w:rFonts w:ascii="Times New Roman" w:hAnsi="Times New Roman" w:cs="Times New Roman"/>
          <w:sz w:val="28"/>
          <w:szCs w:val="28"/>
        </w:rPr>
        <w:t xml:space="preserve"> Давайте рассмотрим подробнее:</w:t>
      </w:r>
    </w:p>
    <w:p w:rsidR="00FB012E" w:rsidRPr="007D6738" w:rsidRDefault="00FB012E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38">
        <w:rPr>
          <w:rFonts w:ascii="Times New Roman" w:hAnsi="Times New Roman" w:cs="Times New Roman"/>
          <w:sz w:val="28"/>
          <w:szCs w:val="28"/>
        </w:rPr>
        <w:t xml:space="preserve">-девочки рождаются более </w:t>
      </w:r>
      <w:proofErr w:type="gramStart"/>
      <w:r w:rsidRPr="007D6738">
        <w:rPr>
          <w:rFonts w:ascii="Times New Roman" w:hAnsi="Times New Roman" w:cs="Times New Roman"/>
          <w:sz w:val="28"/>
          <w:szCs w:val="28"/>
        </w:rPr>
        <w:t>зрелыми</w:t>
      </w:r>
      <w:proofErr w:type="gramEnd"/>
      <w:r w:rsidRPr="007D6738">
        <w:rPr>
          <w:rFonts w:ascii="Times New Roman" w:hAnsi="Times New Roman" w:cs="Times New Roman"/>
          <w:sz w:val="28"/>
          <w:szCs w:val="28"/>
        </w:rPr>
        <w:t xml:space="preserve"> на 3-4 недели, на 2-3 месяца раньше начинают ходить, на 4-6 месяцев раньше начинают говорить;</w:t>
      </w:r>
    </w:p>
    <w:p w:rsidR="00FB012E" w:rsidRPr="007D6738" w:rsidRDefault="00FB012E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38">
        <w:rPr>
          <w:rFonts w:ascii="Times New Roman" w:hAnsi="Times New Roman" w:cs="Times New Roman"/>
          <w:sz w:val="28"/>
          <w:szCs w:val="28"/>
        </w:rPr>
        <w:t>-по показателю роста наблюдается преимущество мальчиков, но более раннее созревание – у девочек;</w:t>
      </w:r>
    </w:p>
    <w:p w:rsidR="00FB012E" w:rsidRPr="007D6738" w:rsidRDefault="00FB012E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38">
        <w:rPr>
          <w:rFonts w:ascii="Times New Roman" w:hAnsi="Times New Roman" w:cs="Times New Roman"/>
          <w:sz w:val="28"/>
          <w:szCs w:val="28"/>
        </w:rPr>
        <w:t>-до 8 лет острота слуха у мальчиков в среднем выше, чем у девочек, но девочки более чувствительны к шуму;</w:t>
      </w:r>
    </w:p>
    <w:p w:rsidR="00FB012E" w:rsidRDefault="00FB012E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38">
        <w:rPr>
          <w:rFonts w:ascii="Times New Roman" w:hAnsi="Times New Roman" w:cs="Times New Roman"/>
          <w:sz w:val="28"/>
          <w:szCs w:val="28"/>
        </w:rPr>
        <w:t>-У мальчиков медленнее созревает левое полушарие, а у девочек – правое. Поэтому девочки до 10 лет лучше запоминают цифры и решают логические задачи, превосходят мальчиков в ряде речевых способностей;</w:t>
      </w:r>
    </w:p>
    <w:p w:rsidR="00030AB4" w:rsidRDefault="00030AB4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-мальчики больше ориентирован</w:t>
      </w:r>
      <w:r w:rsidR="006D1EB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информацию, а девочки на отношения между людьми;</w:t>
      </w:r>
    </w:p>
    <w:p w:rsidR="006D1EBE" w:rsidRPr="007D6738" w:rsidRDefault="006D1EBE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-мальчикам не обязательно смотреть в глаза, а дать четкую информацию, а девочке – смотреть в глаза, погладить, чтобы был успех в воспитании;</w:t>
      </w:r>
    </w:p>
    <w:p w:rsidR="00FB012E" w:rsidRPr="007D6738" w:rsidRDefault="00303C6A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38">
        <w:rPr>
          <w:rFonts w:ascii="Times New Roman" w:hAnsi="Times New Roman" w:cs="Times New Roman"/>
          <w:sz w:val="28"/>
          <w:szCs w:val="28"/>
        </w:rPr>
        <w:t>-в раннем детстве мальчики лучше различают желтый и зеленый цвета, а девочки - красный и фиолетовый;</w:t>
      </w:r>
    </w:p>
    <w:p w:rsidR="00303C6A" w:rsidRPr="007D6738" w:rsidRDefault="00303C6A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38">
        <w:rPr>
          <w:rFonts w:ascii="Times New Roman" w:hAnsi="Times New Roman" w:cs="Times New Roman"/>
          <w:sz w:val="28"/>
          <w:szCs w:val="28"/>
        </w:rPr>
        <w:t>-в возрасте 3-4 и 5-9 лет девочки превосходят мальчиков в зрительно-пространственных способностях;</w:t>
      </w:r>
    </w:p>
    <w:p w:rsidR="00303C6A" w:rsidRPr="007D6738" w:rsidRDefault="00303C6A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38">
        <w:rPr>
          <w:rFonts w:ascii="Times New Roman" w:hAnsi="Times New Roman" w:cs="Times New Roman"/>
          <w:sz w:val="28"/>
          <w:szCs w:val="28"/>
        </w:rPr>
        <w:t>-в старшем дошкольном возрасте отличается превосходство девочек в произвольном внимании;</w:t>
      </w:r>
    </w:p>
    <w:p w:rsidR="00303C6A" w:rsidRDefault="009E260D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447040</wp:posOffset>
            </wp:positionV>
            <wp:extent cx="1847850" cy="1476375"/>
            <wp:effectExtent l="19050" t="0" r="0" b="0"/>
            <wp:wrapThrough wrapText="bothSides">
              <wp:wrapPolygon edited="0">
                <wp:start x="-223" y="0"/>
                <wp:lineTo x="-223" y="21461"/>
                <wp:lineTo x="21600" y="21461"/>
                <wp:lineTo x="21600" y="0"/>
                <wp:lineTo x="-223" y="0"/>
              </wp:wrapPolygon>
            </wp:wrapThrough>
            <wp:docPr id="3" name="Рисунок 2" descr="C:\Users\пк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C6A" w:rsidRPr="007D6738">
        <w:rPr>
          <w:rFonts w:ascii="Times New Roman" w:hAnsi="Times New Roman" w:cs="Times New Roman"/>
          <w:sz w:val="28"/>
          <w:szCs w:val="28"/>
        </w:rPr>
        <w:t>-девочки мальчики одинаково испытывают страх в незнакомых и опасных ситуациях;</w:t>
      </w:r>
    </w:p>
    <w:p w:rsidR="009E260D" w:rsidRPr="007D6738" w:rsidRDefault="009E260D" w:rsidP="009E2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38">
        <w:rPr>
          <w:rFonts w:ascii="Times New Roman" w:hAnsi="Times New Roman" w:cs="Times New Roman"/>
          <w:sz w:val="28"/>
          <w:szCs w:val="28"/>
        </w:rPr>
        <w:t>- мальчики эмоциональны, так же как и девочки, но стремятся скрывать свои эмоции и превосходят девочек по открытой физической агрессии;</w:t>
      </w:r>
    </w:p>
    <w:p w:rsidR="009E260D" w:rsidRDefault="009E260D" w:rsidP="009E2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38">
        <w:rPr>
          <w:rFonts w:ascii="Times New Roman" w:hAnsi="Times New Roman" w:cs="Times New Roman"/>
          <w:sz w:val="28"/>
          <w:szCs w:val="28"/>
        </w:rPr>
        <w:lastRenderedPageBreak/>
        <w:t>-девочки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738" w:rsidRPr="007D6738" w:rsidRDefault="007D6738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738">
        <w:rPr>
          <w:rFonts w:ascii="Times New Roman" w:hAnsi="Times New Roman" w:cs="Times New Roman"/>
          <w:sz w:val="28"/>
          <w:szCs w:val="28"/>
        </w:rPr>
        <w:t>- мальчикам для полноценного психического развития больше нужно тепла и ласки, заботы и участия и самых разнообразных форм поощрения;</w:t>
      </w:r>
      <w:r w:rsidRPr="007D67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D6738" w:rsidRDefault="007D6738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-женский пол ориентирован на выживаемость, мужской - на прогресс;</w:t>
      </w:r>
    </w:p>
    <w:p w:rsidR="007D6738" w:rsidRDefault="007D6738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-женский пол соде</w:t>
      </w:r>
      <w:r w:rsidR="00030AB4">
        <w:rPr>
          <w:rFonts w:ascii="Times New Roman" w:hAnsi="Times New Roman" w:cs="Times New Roman"/>
          <w:sz w:val="28"/>
          <w:szCs w:val="28"/>
        </w:rPr>
        <w:t>ржит закономерность приспосабливаться, мужской пол легко теряет старое и приобретает новое;</w:t>
      </w:r>
    </w:p>
    <w:p w:rsidR="006D1EBE" w:rsidRDefault="00030AB4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EBE">
        <w:rPr>
          <w:rFonts w:ascii="Times New Roman" w:hAnsi="Times New Roman" w:cs="Times New Roman"/>
          <w:sz w:val="28"/>
          <w:szCs w:val="28"/>
        </w:rPr>
        <w:t xml:space="preserve">игры девочек чаще опираются на ближнее зрение (раскладывают перед собой «богатства» - кукол, тряпочки, им надо свой уголок). Игры мальчиков чаще опираются на дальнее зрение: они бегают друг за другом, бросают предметы </w:t>
      </w:r>
      <w:proofErr w:type="gramStart"/>
      <w:r w:rsidR="006D1EBE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="006D1EBE">
        <w:rPr>
          <w:rFonts w:ascii="Times New Roman" w:hAnsi="Times New Roman" w:cs="Times New Roman"/>
          <w:sz w:val="28"/>
          <w:szCs w:val="28"/>
        </w:rPr>
        <w:t>, используют все представленное пространство.</w:t>
      </w:r>
    </w:p>
    <w:p w:rsidR="006D1EBE" w:rsidRDefault="006D1EBE" w:rsidP="007D67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EBE">
        <w:rPr>
          <w:rFonts w:ascii="Times New Roman" w:hAnsi="Times New Roman" w:cs="Times New Roman"/>
          <w:i/>
          <w:sz w:val="28"/>
          <w:szCs w:val="28"/>
        </w:rPr>
        <w:t>А как же быть с наказаниями?</w:t>
      </w:r>
    </w:p>
    <w:p w:rsidR="006D1EBE" w:rsidRDefault="006D1EBE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должны учитывать особенности эмоциональной сферы мальчиков. Мамам, педагогам (воспитателю, учительнице) трудно понять эту сторону жизни мальчика - они-то сами другие. Вот и получается, что мама (или педагог) долго ругают мальчика, нагнетая эмоции, и сердятся оттого, что он не переживает вместе с ней, а как бы остается равнодушным к ее словам. Нет, он не равнодушен. Просто он уже дал пик эмоциональной активности, отреагировал на первых минутах разговора, но он, в отличие от мамы, не может долго удерживать эмоциональное напряжение, он к этому не приспособлен и, чтобы не сломаться, просто отключил слуховой канал, и информация до его сознания не доходит, он вас не слышит.</w:t>
      </w:r>
      <w:r w:rsidR="009E260D">
        <w:rPr>
          <w:rFonts w:ascii="Times New Roman" w:hAnsi="Times New Roman" w:cs="Times New Roman"/>
          <w:sz w:val="28"/>
          <w:szCs w:val="28"/>
        </w:rPr>
        <w:t xml:space="preserve"> Ограничьте длину нотаций, но с</w:t>
      </w:r>
      <w:r>
        <w:rPr>
          <w:rFonts w:ascii="Times New Roman" w:hAnsi="Times New Roman" w:cs="Times New Roman"/>
          <w:sz w:val="28"/>
          <w:szCs w:val="28"/>
        </w:rPr>
        <w:t>делайте</w:t>
      </w:r>
      <w:r w:rsidR="009E260D">
        <w:rPr>
          <w:rFonts w:ascii="Times New Roman" w:hAnsi="Times New Roman" w:cs="Times New Roman"/>
          <w:sz w:val="28"/>
          <w:szCs w:val="28"/>
        </w:rPr>
        <w:t xml:space="preserve"> ее более емкой по смыслу, т.к. мозг мальчика </w:t>
      </w:r>
      <w:proofErr w:type="gramStart"/>
      <w:r w:rsidR="009E260D">
        <w:rPr>
          <w:rFonts w:ascii="Times New Roman" w:hAnsi="Times New Roman" w:cs="Times New Roman"/>
          <w:sz w:val="28"/>
          <w:szCs w:val="28"/>
        </w:rPr>
        <w:t>очень избирательно</w:t>
      </w:r>
      <w:proofErr w:type="gramEnd"/>
      <w:r w:rsidR="009E260D">
        <w:rPr>
          <w:rFonts w:ascii="Times New Roman" w:hAnsi="Times New Roman" w:cs="Times New Roman"/>
          <w:sz w:val="28"/>
          <w:szCs w:val="28"/>
        </w:rPr>
        <w:t xml:space="preserve"> реагирует на эмоциональные воздействия. Объясните ему ситуацию очень коротко и очень конкретно - чем вы не довольны.</w:t>
      </w:r>
    </w:p>
    <w:p w:rsidR="009E260D" w:rsidRDefault="009E260D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60D" w:rsidRPr="009E260D" w:rsidRDefault="009E260D" w:rsidP="007D673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1466215</wp:posOffset>
            </wp:positionV>
            <wp:extent cx="2000250" cy="1924050"/>
            <wp:effectExtent l="19050" t="0" r="0" b="0"/>
            <wp:wrapThrough wrapText="bothSides">
              <wp:wrapPolygon edited="0">
                <wp:start x="-206" y="0"/>
                <wp:lineTo x="-206" y="21386"/>
                <wp:lineTo x="21600" y="21386"/>
                <wp:lineTo x="21600" y="0"/>
                <wp:lineTo x="-206" y="0"/>
              </wp:wrapPolygon>
            </wp:wrapThrough>
            <wp:docPr id="5" name="Рисунок 3" descr="C:\Users\пк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260D">
        <w:rPr>
          <w:rFonts w:ascii="Times New Roman" w:hAnsi="Times New Roman" w:cs="Times New Roman"/>
          <w:i/>
          <w:sz w:val="28"/>
          <w:szCs w:val="28"/>
        </w:rPr>
        <w:t xml:space="preserve">Итак, мы пришли к важному выводу: мальчик и девочка – это два разных мира. Очень часто мы неправильно понимаем, что стоит за поступками, а значит, и неправильно реагируем. Мальчик и девочка по </w:t>
      </w:r>
      <w:proofErr w:type="gramStart"/>
      <w:r w:rsidRPr="009E260D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9E260D">
        <w:rPr>
          <w:rFonts w:ascii="Times New Roman" w:hAnsi="Times New Roman" w:cs="Times New Roman"/>
          <w:i/>
          <w:sz w:val="28"/>
          <w:szCs w:val="28"/>
        </w:rPr>
        <w:t>азному смотрят и видят, слушают и слышат, по – разному говорят и молчат, чувствуют и переживают. Постараемся понять и принять наших мальчишек и девчонок такими, какие они есть, такими разными и по-своему прекрасными, какими их создала природа.</w:t>
      </w:r>
      <w:r w:rsidRPr="009E26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D1EBE" w:rsidRPr="007D6738" w:rsidRDefault="006D1EBE" w:rsidP="007D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BD8" w:rsidRPr="007D6738" w:rsidRDefault="00297BD8" w:rsidP="0029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7BD8" w:rsidRPr="007D6738" w:rsidSect="00F5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D8"/>
    <w:rsid w:val="00030AB4"/>
    <w:rsid w:val="00297BD8"/>
    <w:rsid w:val="00303C6A"/>
    <w:rsid w:val="006D1EBE"/>
    <w:rsid w:val="006E5455"/>
    <w:rsid w:val="007D6738"/>
    <w:rsid w:val="008C7981"/>
    <w:rsid w:val="009E260D"/>
    <w:rsid w:val="00AD39EE"/>
    <w:rsid w:val="00B122C9"/>
    <w:rsid w:val="00C44401"/>
    <w:rsid w:val="00DA6E04"/>
    <w:rsid w:val="00F5527F"/>
    <w:rsid w:val="00FB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0FA0A-3357-4C14-BDF6-A7CBF751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2016-03-18T09:40:00Z</dcterms:created>
  <dcterms:modified xsi:type="dcterms:W3CDTF">2016-03-18T09:40:00Z</dcterms:modified>
</cp:coreProperties>
</file>