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71" w:rsidRDefault="00394171" w:rsidP="00CD1AAE">
      <w:pPr>
        <w:shd w:val="clear" w:color="auto" w:fill="FFFFFF"/>
        <w:spacing w:after="60" w:line="378" w:lineRule="atLeast"/>
        <w:jc w:val="center"/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ТЕСТ «СЛОНЕНОК»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Цель сказки</w:t>
      </w:r>
      <w:r w:rsidRPr="00394171">
        <w:rPr>
          <w:rFonts w:ascii="Georgia" w:eastAsia="Times New Roman" w:hAnsi="Georgia" w:cs="Times New Roman"/>
          <w:i/>
          <w:iCs/>
          <w:color w:val="341612"/>
          <w:sz w:val="23"/>
          <w:szCs w:val="23"/>
          <w:lang w:eastAsia="ru-RU"/>
        </w:rPr>
        <w:t> </w:t>
      </w: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— определить, не возникает ли у ребенка проблем в связи с развитием сексуальности. Более конкретная цель: выявить его отношение к так называемому комплексу кастрации.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Согласно детскому взгляду на сексуальность, пенис есть у всех людей. Столкнувшись с анатомическим различием между полами, мальчик объясняет его кастрацией, которая осуществляется отцом в качестве наказания за сексуальную активность. В результате у него возникает страх быть кастрированным. Девочка же ощущает скорее нехватку пениса, объясняя это несправедливостью.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«У одного мальчика был слонёнок, очень приятный с хорошеньким хоботком. Однажды мальчик вошёл в комнату и увидел, что у слонёнка что-то изменилось. Что у него изменилось и почему? «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Типичные нормальные ответы: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«Слоненок перекрасился в другой цвет»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«Слоненок вырос и стал большим»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«Слоненок написал в постель»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«Он ушел, потому что ему захотелось погулять»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 xml:space="preserve">«Он </w:t>
      </w:r>
      <w:proofErr w:type="gramStart"/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поранил ногу и ему сделали</w:t>
      </w:r>
      <w:proofErr w:type="gramEnd"/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 xml:space="preserve"> гипс» и т. д.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394171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</w:t>
      </w:r>
      <w:r w:rsidRPr="00394171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Ответы, на которые следует обратить внимание: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«У слоненка нет хобота, потому что его отрезали»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«Слоненок вел себя плохо, поэтому у него отвалился хобот»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«Хобот ему мешает, и он не знает, что делать»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 «Слоненок умер»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«Вместо слоненка оказалось другое животное» и т. д.</w:t>
      </w:r>
    </w:p>
    <w:p w:rsidR="00394171" w:rsidRPr="00394171" w:rsidRDefault="00394171" w:rsidP="00394171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394171" w:rsidRDefault="00394171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</w:pPr>
      <w:r w:rsidRPr="00394171">
        <w:rPr>
          <w:rFonts w:ascii="Georgia" w:eastAsia="Times New Roman" w:hAnsi="Georgia" w:cs="Times New Roman"/>
          <w:color w:val="341612"/>
          <w:sz w:val="23"/>
          <w:szCs w:val="23"/>
          <w:lang w:eastAsia="ru-RU"/>
        </w:rPr>
        <w:t>Рекомендуется задать уточняющие вопросы, чтобы ребенок объяснил придуманное им окончание истории, рассказал, в чем заключалось плохое поведение слоненка, за что его наказали, кто мог обидеть слоненка или самого ребенка и т. д.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Каждый ребенок в определенный период начинает</w:t>
      </w:r>
      <w:r w:rsidR="00CD1AAE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 xml:space="preserve"> </w:t>
      </w:r>
      <w:r w:rsidRPr="007B0A2F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играть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 со своими </w:t>
      </w:r>
      <w:r w:rsidRPr="007B0A2F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половыми органами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. В этот период его стремление к познанию направлено на изучение </w:t>
      </w:r>
      <w:r w:rsidRPr="007B0A2F">
        <w:rPr>
          <w:rFonts w:ascii="Georgia" w:eastAsia="Times New Roman" w:hAnsi="Georgia" w:cs="Times New Roman"/>
          <w:b/>
          <w:bCs/>
          <w:color w:val="411A10"/>
          <w:sz w:val="23"/>
          <w:szCs w:val="23"/>
          <w:lang w:eastAsia="ru-RU"/>
        </w:rPr>
        <w:t>различий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 xml:space="preserve"> между полами. Он с удовольствием демонстрирует свои половые 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lastRenderedPageBreak/>
        <w:t>органы другим детям и требует того же взамен. Его страсть задавать вопросы, на что часто жалуются родители, зиждется как раз на взаимосвязи проблемы различий между полами и происхождения детей, которую он так или иначе смутно чувствует.  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Взрослые относят это явление к</w:t>
      </w:r>
      <w:r w:rsidRPr="007B0A2F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 дурным привычкам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. В это время ребенок ведет себя так, будто не существует ничего важнее, чем следование собственным желаниям и инстинктам, в то время как</w:t>
      </w:r>
      <w:r w:rsidRPr="007B0A2F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 родители пытаются запретить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 ему проявлять интерес к телу и играть с его частями. Но в раннем детстве эти дарящие удовольствие области тела несут в себе определенное значение. Полученное с их помощью чувственное удовольствие служит подготовкой и предварением будущего полового акта.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8"/>
          <w:szCs w:val="28"/>
          <w:lang w:eastAsia="ru-RU"/>
        </w:rPr>
      </w:pPr>
      <w:r w:rsidRPr="007B0A2F">
        <w:rPr>
          <w:rFonts w:ascii="Georgia" w:eastAsia="Times New Roman" w:hAnsi="Georgia" w:cs="Times New Roman"/>
          <w:color w:val="411A10"/>
          <w:sz w:val="28"/>
          <w:szCs w:val="28"/>
          <w:lang w:eastAsia="ru-RU"/>
        </w:rPr>
        <w:t>Относительно</w:t>
      </w:r>
      <w:r w:rsidRPr="007B0A2F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 </w:t>
      </w:r>
      <w:r w:rsidRPr="007B0A2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страха кастрации</w:t>
      </w:r>
      <w:r w:rsidRPr="007B0A2F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bookmarkStart w:id="0" w:name="_GoBack"/>
      <w:bookmarkEnd w:id="0"/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Он возникает в силу того, что родителям известны только два способа пресечения предосудительного детского поведения. Они могут предупредить ребенка: если не прекратишь сосать большой палец, мы его отрежем; эта угроза с незапамятных времен повторяется в разных вариантах. Смысл всегда в этом один — </w:t>
      </w:r>
      <w:r w:rsidRPr="007B0A2F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напугать</w:t>
      </w:r>
      <w:r w:rsidRPr="007B0A2F">
        <w:rPr>
          <w:rFonts w:ascii="Georgia" w:eastAsia="Times New Roman" w:hAnsi="Georgia" w:cs="Times New Roman"/>
          <w:i/>
          <w:iCs/>
          <w:color w:val="411A10"/>
          <w:sz w:val="23"/>
          <w:szCs w:val="23"/>
          <w:lang w:eastAsia="ru-RU"/>
        </w:rPr>
        <w:t> ребенка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 нанесением серьезной травмы необходимой и наиболее высоко ценимой части тела, что вынуждало его отказываться от удовольствия, которое она ему доставляла. Или родители могут прибегнуть к другому варианту и сказать: если ты будешь это делать, мы не будем любить тебя, тем самым </w:t>
      </w:r>
      <w:r w:rsidRPr="007B0A2F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угрожая ребенку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 возможностью потери родительской любви. Эффективность обеих угроз обусловлена полным </w:t>
      </w:r>
      <w:r w:rsidRPr="007B0A2F">
        <w:rPr>
          <w:rFonts w:ascii="Georgia" w:eastAsia="Times New Roman" w:hAnsi="Georgia" w:cs="Times New Roman"/>
          <w:b/>
          <w:bCs/>
          <w:color w:val="411A10"/>
          <w:sz w:val="23"/>
          <w:szCs w:val="23"/>
          <w:lang w:eastAsia="ru-RU"/>
        </w:rPr>
        <w:t>бессилием и беспомощностью ребенка</w:t>
      </w:r>
      <w:r w:rsidRPr="007B0A2F">
        <w:rPr>
          <w:rFonts w:ascii="Georgia" w:eastAsia="Times New Roman" w:hAnsi="Georgia" w:cs="Times New Roman"/>
          <w:color w:val="411A10"/>
          <w:sz w:val="23"/>
          <w:szCs w:val="23"/>
          <w:lang w:eastAsia="ru-RU"/>
        </w:rPr>
        <w:t> перед всемогущим миром взрослых и его исключительной зависимостью от родительской опеки.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32130B"/>
          <w:sz w:val="23"/>
          <w:szCs w:val="23"/>
          <w:lang w:eastAsia="ru-RU"/>
        </w:rPr>
        <w:drawing>
          <wp:inline distT="0" distB="0" distL="0" distR="0">
            <wp:extent cx="2573655" cy="2057400"/>
            <wp:effectExtent l="0" t="0" r="0" b="0"/>
            <wp:docPr id="4" name="Рисунок 4" descr="kompl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le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 xml:space="preserve">Большинство психологов считает, что у детей дошкольного возраста эта привычка является результатом  игрового манипулирования частями тела и чаще всего не 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lastRenderedPageBreak/>
        <w:t>сопровождается сексуальным возбуждением. Возникновению мастурбации способствует повышенная общая возбудимость ребенка.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b/>
          <w:bCs/>
          <w:i/>
          <w:iCs/>
          <w:color w:val="808000"/>
          <w:sz w:val="23"/>
          <w:szCs w:val="23"/>
          <w:lang w:eastAsia="ru-RU"/>
        </w:rPr>
        <w:t>Что нужно делать?</w:t>
      </w:r>
    </w:p>
    <w:p w:rsidR="007B0A2F" w:rsidRPr="007B0A2F" w:rsidRDefault="007B0A2F" w:rsidP="007B0A2F">
      <w:pPr>
        <w:shd w:val="clear" w:color="auto" w:fill="FFFFFF"/>
        <w:spacing w:after="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</w:p>
    <w:p w:rsidR="007B0A2F" w:rsidRPr="007B0A2F" w:rsidRDefault="007B0A2F" w:rsidP="007B0A2F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Родителям нужно постараться </w:t>
      </w:r>
      <w:r w:rsidRPr="007B0A2F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понять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, что именно в их поведении вызывает напряжение у ребенка, заставляющее его получать краткое удовольствие и расслабление (излишняя строгость, недостаток тепла и непосредственности в выражении чувств, ограничение активности, запреты, физические наказания и др.).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7B0A2F" w:rsidRPr="007B0A2F" w:rsidRDefault="007B0A2F" w:rsidP="007B0A2F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Необходимо </w:t>
      </w:r>
      <w:r w:rsidRPr="007B0A2F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научить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ребенка как можно более разнообразными способами получать удовольствие. Нужно составить для себя «меню удовольствия» (</w:t>
      </w:r>
      <w:r w:rsidRPr="007B0A2F">
        <w:rPr>
          <w:rFonts w:ascii="Georgia" w:eastAsia="Times New Roman" w:hAnsi="Georgia" w:cs="Times New Roman"/>
          <w:i/>
          <w:iCs/>
          <w:color w:val="32130B"/>
          <w:sz w:val="23"/>
          <w:szCs w:val="23"/>
          <w:lang w:eastAsia="ru-RU"/>
        </w:rPr>
        <w:t xml:space="preserve">«Я могу получать удовольствие </w:t>
      </w:r>
      <w:proofErr w:type="gramStart"/>
      <w:r w:rsidRPr="007B0A2F">
        <w:rPr>
          <w:rFonts w:ascii="Georgia" w:eastAsia="Times New Roman" w:hAnsi="Georgia" w:cs="Times New Roman"/>
          <w:i/>
          <w:iCs/>
          <w:color w:val="32130B"/>
          <w:sz w:val="23"/>
          <w:szCs w:val="23"/>
          <w:lang w:eastAsia="ru-RU"/>
        </w:rPr>
        <w:t>от</w:t>
      </w:r>
      <w:proofErr w:type="gramEnd"/>
      <w:r w:rsidRPr="007B0A2F">
        <w:rPr>
          <w:rFonts w:ascii="Georgia" w:eastAsia="Times New Roman" w:hAnsi="Georgia" w:cs="Times New Roman"/>
          <w:i/>
          <w:iCs/>
          <w:color w:val="32130B"/>
          <w:sz w:val="23"/>
          <w:szCs w:val="23"/>
          <w:lang w:eastAsia="ru-RU"/>
        </w:rPr>
        <w:t>…»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) и для ребенка (</w:t>
      </w:r>
      <w:r w:rsidRPr="007B0A2F">
        <w:rPr>
          <w:rFonts w:ascii="Georgia" w:eastAsia="Times New Roman" w:hAnsi="Georgia" w:cs="Times New Roman"/>
          <w:i/>
          <w:iCs/>
          <w:color w:val="32130B"/>
          <w:sz w:val="23"/>
          <w:szCs w:val="23"/>
          <w:lang w:eastAsia="ru-RU"/>
        </w:rPr>
        <w:t>«Чем ты любишь заниматься, что тебе нравится…»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). Чем больше родители вспомнят вместе с ребенком тех приятных дел, которые нравятся ему, тем легче родителям будет разнообразить способы получения удовольствия. Родители могут поделиться с ребенком способами получения удовольствия из своего «меню».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7B0A2F" w:rsidRPr="007B0A2F" w:rsidRDefault="007B0A2F" w:rsidP="007B0A2F">
      <w:pPr>
        <w:numPr>
          <w:ilvl w:val="0"/>
          <w:numId w:val="3"/>
        </w:numPr>
        <w:shd w:val="clear" w:color="auto" w:fill="FFFFFF"/>
        <w:spacing w:after="0" w:line="378" w:lineRule="atLeast"/>
        <w:ind w:left="0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Нужно </w:t>
      </w:r>
      <w:r w:rsidRPr="007B0A2F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отвлекать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ребенка более приятным и интересным занятием, расширив круг интересов и общение со сверстниками. Необходимо </w:t>
      </w:r>
      <w:r w:rsidRPr="007B0A2F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повышать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активность в движениях, в способах выражения чувств и включать в жизнь ребенка оздоровительные мероприятия, направленные на повышение чувства тела: купание, обливание, обтирание.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b/>
          <w:bCs/>
          <w:i/>
          <w:iCs/>
          <w:color w:val="808000"/>
          <w:sz w:val="23"/>
          <w:szCs w:val="23"/>
          <w:lang w:eastAsia="ru-RU"/>
        </w:rPr>
        <w:t>Чего делать нельзя?</w:t>
      </w:r>
    </w:p>
    <w:p w:rsidR="007B0A2F" w:rsidRPr="007B0A2F" w:rsidRDefault="007B0A2F" w:rsidP="007B0A2F">
      <w:pPr>
        <w:numPr>
          <w:ilvl w:val="0"/>
          <w:numId w:val="4"/>
        </w:numPr>
        <w:shd w:val="clear" w:color="auto" w:fill="FFFFFF"/>
        <w:spacing w:after="0" w:line="378" w:lineRule="atLeast"/>
        <w:ind w:left="0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366FF"/>
          <w:sz w:val="23"/>
          <w:szCs w:val="23"/>
          <w:lang w:eastAsia="ru-RU"/>
        </w:rPr>
        <w:t>Усердствовать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при купании ребенка, проявляя при этом усиленное внимание к половым органам ребенка. Чрезмерно ласкать и целовать ребенка в губы, качать на ноге, оставлять ребенка надолго в постели без сна, надевать ребенку тесную одежду.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7B0A2F" w:rsidRPr="007B0A2F" w:rsidRDefault="007B0A2F" w:rsidP="007B0A2F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7B0A2F">
        <w:rPr>
          <w:rFonts w:ascii="Georgia" w:eastAsia="Times New Roman" w:hAnsi="Georgia" w:cs="Times New Roman"/>
          <w:color w:val="3366FF"/>
          <w:sz w:val="23"/>
          <w:szCs w:val="23"/>
          <w:lang w:eastAsia="ru-RU"/>
        </w:rPr>
        <w:t>Наказывать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ребенка за онанизм (мастурбацию), тем более бить по рукам малыша 1,5 лет, который таким образом исследует свое тело. Шлепки и порка способствуют приливу крови к половым органам ребенка, вызывая раздражение генитальной области тела.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7B0A2F" w:rsidRPr="007B0A2F" w:rsidRDefault="007B0A2F" w:rsidP="007B0A2F">
      <w:pPr>
        <w:numPr>
          <w:ilvl w:val="0"/>
          <w:numId w:val="6"/>
        </w:numPr>
        <w:shd w:val="clear" w:color="auto" w:fill="FFFFFF"/>
        <w:spacing w:after="0" w:line="378" w:lineRule="atLeast"/>
        <w:ind w:left="0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Насильно </w:t>
      </w:r>
      <w:r w:rsidRPr="007B0A2F">
        <w:rPr>
          <w:rFonts w:ascii="Georgia" w:eastAsia="Times New Roman" w:hAnsi="Georgia" w:cs="Times New Roman"/>
          <w:color w:val="3366FF"/>
          <w:sz w:val="23"/>
          <w:szCs w:val="23"/>
          <w:lang w:eastAsia="ru-RU"/>
        </w:rPr>
        <w:t>кормить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ребенка, вызывая у него во время еды отрицательные чувства, что способствует выключению чувствительной зоны рта и языка и включению зоны половых органов (эти две зоны тела рефлекторно связаны). Отдавать предпочтение в питании ребенка сладкой, экстрактивной и мясной пище.</w:t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center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32130B"/>
          <w:sz w:val="23"/>
          <w:szCs w:val="23"/>
          <w:lang w:eastAsia="ru-RU"/>
        </w:rPr>
        <w:lastRenderedPageBreak/>
        <w:drawing>
          <wp:inline distT="0" distB="0" distL="0" distR="0">
            <wp:extent cx="3903345" cy="2599055"/>
            <wp:effectExtent l="0" t="0" r="1905" b="0"/>
            <wp:docPr id="2" name="Рисунок 2" descr="kompl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le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2F" w:rsidRPr="007B0A2F" w:rsidRDefault="007B0A2F" w:rsidP="007B0A2F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В </w:t>
      </w:r>
      <w:r w:rsidRPr="007B0A2F">
        <w:rPr>
          <w:rFonts w:ascii="Georgia" w:eastAsia="Times New Roman" w:hAnsi="Georgia" w:cs="Times New Roman"/>
          <w:color w:val="FF6600"/>
          <w:sz w:val="23"/>
          <w:szCs w:val="23"/>
          <w:lang w:eastAsia="ru-RU"/>
        </w:rPr>
        <w:t>профилактике</w:t>
      </w:r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патологических привычек большое значение имеют нормализация внутрисемейных взаимоотношений, мягкое и ровное отношение к ребенку, удовлетворение его потребности в эмоциональной теплоте и ласке, систематические оздоровительные и физкультурные мероприятия, </w:t>
      </w:r>
      <w:hyperlink r:id="rId7" w:tooltip="арт-терапия" w:history="1">
        <w:r w:rsidRPr="007B0A2F">
          <w:rPr>
            <w:rFonts w:ascii="Georgia" w:eastAsia="Times New Roman" w:hAnsi="Georgia" w:cs="Times New Roman"/>
            <w:b/>
            <w:bCs/>
            <w:i/>
            <w:iCs/>
            <w:color w:val="696969"/>
            <w:sz w:val="23"/>
            <w:szCs w:val="23"/>
            <w:u w:val="single"/>
            <w:lang w:eastAsia="ru-RU"/>
          </w:rPr>
          <w:t>развитие творчества</w:t>
        </w:r>
      </w:hyperlink>
      <w:r w:rsidRPr="007B0A2F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.</w:t>
      </w:r>
    </w:p>
    <w:p w:rsidR="007B0A2F" w:rsidRPr="00394171" w:rsidRDefault="007B0A2F" w:rsidP="00394171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</w:p>
    <w:p w:rsidR="00121A11" w:rsidRDefault="00121A11"/>
    <w:sectPr w:rsidR="00121A11" w:rsidSect="00B4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F41"/>
    <w:multiLevelType w:val="multilevel"/>
    <w:tmpl w:val="592A3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8749A1"/>
    <w:multiLevelType w:val="multilevel"/>
    <w:tmpl w:val="CE52A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C3B6ED3"/>
    <w:multiLevelType w:val="multilevel"/>
    <w:tmpl w:val="D1041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38614D"/>
    <w:multiLevelType w:val="multilevel"/>
    <w:tmpl w:val="48428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E7974DA"/>
    <w:multiLevelType w:val="multilevel"/>
    <w:tmpl w:val="3C7E0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EB12746"/>
    <w:multiLevelType w:val="multilevel"/>
    <w:tmpl w:val="A02AE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171"/>
    <w:rsid w:val="00121A11"/>
    <w:rsid w:val="00375870"/>
    <w:rsid w:val="00394171"/>
    <w:rsid w:val="0060358F"/>
    <w:rsid w:val="007B0A2F"/>
    <w:rsid w:val="00B423A0"/>
    <w:rsid w:val="00CD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A2F"/>
    <w:rPr>
      <w:b/>
      <w:bCs/>
    </w:rPr>
  </w:style>
  <w:style w:type="character" w:customStyle="1" w:styleId="apple-converted-space">
    <w:name w:val="apple-converted-space"/>
    <w:basedOn w:val="a0"/>
    <w:rsid w:val="007B0A2F"/>
  </w:style>
  <w:style w:type="character" w:styleId="a7">
    <w:name w:val="Emphasis"/>
    <w:basedOn w:val="a0"/>
    <w:uiPriority w:val="20"/>
    <w:qFormat/>
    <w:rsid w:val="007B0A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A2F"/>
    <w:rPr>
      <w:b/>
      <w:bCs/>
    </w:rPr>
  </w:style>
  <w:style w:type="character" w:customStyle="1" w:styleId="apple-converted-space">
    <w:name w:val="apple-converted-space"/>
    <w:basedOn w:val="a0"/>
    <w:rsid w:val="007B0A2F"/>
  </w:style>
  <w:style w:type="character" w:styleId="a7">
    <w:name w:val="Emphasis"/>
    <w:basedOn w:val="a0"/>
    <w:uiPriority w:val="20"/>
    <w:qFormat/>
    <w:rsid w:val="007B0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52">
          <w:marLeft w:val="1740"/>
          <w:marRight w:val="17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047">
          <w:marLeft w:val="1740"/>
          <w:marRight w:val="17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uxolog.ru/?p=2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2014-06-16T14:36:00Z</dcterms:created>
  <dcterms:modified xsi:type="dcterms:W3CDTF">2014-07-04T09:43:00Z</dcterms:modified>
</cp:coreProperties>
</file>