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8" w:rsidRPr="00D87DE8" w:rsidRDefault="00D87DE8" w:rsidP="00D87DE8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D87DE8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Консультация для родителей имеющих детей с ОНР. «Развитие речи ребёнка и воспитание ЗОЖ»</w:t>
      </w:r>
    </w:p>
    <w:p w:rsidR="00D87DE8" w:rsidRPr="00D87DE8" w:rsidRDefault="00D87DE8" w:rsidP="00D8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Описание: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 В консультации описаны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здоровьесберегающие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приёмы работы учителя-логопеда с детьми с ТНР 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Цель: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Уточнение и обогащение знаний у родителей детей с ТНР по теме «Развитие речи ребёнка и воспитание ЗОЖ».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Задачи: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уточнить и обогатить знания родителей детей с ТНР по данной теме;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- показать важность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здоровьесберегающих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приёмов;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- способствовать применению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здоровьесберегающих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приёмов родителями в домашних условиях;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 повысить педагогическую компетентность родителей.</w:t>
      </w:r>
    </w:p>
    <w:p w:rsidR="00D87DE8" w:rsidRPr="00D87DE8" w:rsidRDefault="00D87DE8" w:rsidP="00D87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955665" cy="3649345"/>
            <wp:effectExtent l="19050" t="0" r="6985" b="0"/>
            <wp:docPr id="1" name="Рисунок 1" descr="https://ped-kopilka.ru/upload/blogs2/2019/11/40873_e24fac10b38e5766b89c60642f5abf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1/40873_e24fac10b38e5766b89c60642f5abf7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E8" w:rsidRPr="00D87DE8" w:rsidRDefault="00D87DE8" w:rsidP="00D8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Любой вежливый человек при встрече здоровается, т.е. желает здоровья. В детском саду педагоги так же учат детей здороваться друг с другом и со взрослыми людьми. Мы призываем их не только быть вежливыми, но и приучаем к здоровому образу жизни. Мне, как учителю-логопеду, хотелось бы поговорить сегодня на тему «Развитие речи ребёнка и воспитание здорового образа жизни».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Цель логопедических занятий: всестороннее развитие речи детей с общим недоразвитием речи.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Что бы достичь цели логопед ставит перед собой основные задачи: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-сохранить физическое и психическое здоровье детей;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-максимально восстановить нарушенные функции, связанные с речевыми и психическими процессами.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Дети с ОНР отличаются по физическому, психическому и речевому развитию от своих сверстников. Конечно, они отстают от них. Многие дети с ОНР выполняют движения, связанные с общей и ручной моторикой, не в полном объёме. У них замедленная переключаемость, движения не всегда точные и координированные, темп несколько замедлен. Возможна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леворукость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Навыки работы с карандашом и манипуляции с предметами часто или не развиты или недостаточно развиты.</w:t>
      </w:r>
    </w:p>
    <w:p w:rsidR="00370F63" w:rsidRDefault="00D87DE8" w:rsidP="00D87DE8"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Мимическая мускулатура и артикуляционная моторика также отстают в развитии от нормально развивающихся сверстников. У них наблюдается повышение или понижение мышечного тонуса,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синкинезии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и гиперкинезы, сглаженность носогубных складок.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У детей с ОНР часто нарушено дыхание и голосообразование. Дыхание неглубокое, поверхностное, часто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верхнеключичное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. Продолжительность речевого выдоха обычно недостаточная. Голос слабо модулированный. Довольно часто присутствует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дисритмия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Психическое развитие таких детей так же имеет ряд особенностей. Страдает зрительное восприятие, т.к. дети с ОНР не всегда умеют правильно соотносить цвета, затрудняются при определении предмета нужной геометрической формы.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Слуховое внимание развито недостаточно. У таких детей страдает восприятие и воспроизведение заданного ритма.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Ориентировка в пространстве, в схеме собственного тела нарушены. Дети путают понятия «вверху», «внизу», «слева», «справа». Для них бывает сложно сложить разрезанную на части картинку либо фигуру из счетных палочек по образцу и по памяти.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В коррекционной работе с детьми учителя-логопеды все чаще используют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здоровьесберегающие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приёмы. Здоровье будущего поколения в условиях реализации ФГОС дошкольного образования является важным компонентом в построении практической работы с детьми.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В своей логопедической деятельности, для наиболее быстрого достижения цели: всестороннего развития речи, я использую различные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здоровьесберегающие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технологии, такие как артикуляционная гимнастика,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кинезиологические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упражнения, пальчиковая гимнастика,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биоэнергопластика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дыхательная гимнастика, массаж,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самомассаж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релаксация,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глазодвигательные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упражнения. Кроме того, осуществляется дифференцированный подход к детям, т.к. все по-разному справляются с коррекционной программой. Индивидуальная работа строится в соответствии с проблемами ребёнка, направлена на укрепление психического и соматического здоровья обучающихся, на успешное исправление дефектов речи.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Учитель-логопед занимается с детьми индивидуально и фронтально (с подгруппой или группой детей).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Работа логопеда по исправлению недостатков звукопроизношения начинается с подготовки органов артикуляции с помощью </w:t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артикуляционной гимнастики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 У детей вырабатывается точность движений языка и губ, подвижность артикуляционного аппарата, растёт объём движений. Существуют специальные упражнения для подготовки артикуляционного аппарата к постановке свистящих, шипящих, сонорных звуков. Что бы сохранить игровую форму, интересную для детей, к нам на такие занятия приходит логопедическая игрушка-собачка, у которой язычок может показывать разные положения с помощью руки.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Давно доказано, что развивая пальчики, мы развиваем речь. Так ежедневные тренировки с помощью различных </w:t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 xml:space="preserve">пальчиковых и </w:t>
      </w:r>
      <w:proofErr w:type="spellStart"/>
      <w:r w:rsidRPr="00D87DE8">
        <w:rPr>
          <w:rFonts w:ascii="Arial" w:eastAsia="Times New Roman" w:hAnsi="Arial" w:cs="Arial"/>
          <w:b/>
          <w:bCs/>
          <w:color w:val="000000"/>
          <w:sz w:val="19"/>
        </w:rPr>
        <w:t>кинезиологических</w:t>
      </w:r>
      <w:proofErr w:type="spellEnd"/>
      <w:r w:rsidRPr="00D87DE8">
        <w:rPr>
          <w:rFonts w:ascii="Arial" w:eastAsia="Times New Roman" w:hAnsi="Arial" w:cs="Arial"/>
          <w:b/>
          <w:bCs/>
          <w:color w:val="000000"/>
          <w:sz w:val="19"/>
        </w:rPr>
        <w:t xml:space="preserve"> упражнений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развивают не только мелкую моторику, но и стимулируют развитие речевых зон. </w:t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Массаж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 кистей рук 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пас¬сивные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сгибания и разгибания пальчиков, показали, что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рече¬вые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области формируются под влиянием импульсов,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поступаю-щих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от пальцев рук. Тонкие движения пальцев рук появляются раньше артикуляции слогов. Последующее совершенствование речевых реакций прямо зависит от степени натренированности движений пальцев. Поэтому необходима тренировка не только артикуляционного аппарата, но и движений пальцев рук.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Поскольку связь рук с мозгом перекрестная и речевые центры формируются в обоих полушариях, во время занятий необходимо давать нагрузку двум рукам одинаково.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Тренировать пальцы рук нужно с помощью массажа 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паль¬чиковой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гимнастики. Следует отметить, что слабое развитие моторики остается основной проблемой детей, поступающих в 1-й класс. Причин несколько. Самая главная — подбор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упраж¬нений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ориентированных на работу основных пальцев (большого, указательного, среднего). Поэтому на занятиях я использую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упраж¬нения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включающие изолированные движения каждого пальца.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Для занятий существуют следующие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прави¬ла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: начинать с выполнения задания ведущей рукой, затем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повто¬рение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движения другой рукой, затем два одинаковых движения обеими руками одновременно, два разных движения обеими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ру¬ками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одновременно. Тренировка тонких, координированных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На фронтальной организованной образовательной деятельности я практикую некоторые виды </w:t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 xml:space="preserve">массажа и </w:t>
      </w:r>
      <w:proofErr w:type="spellStart"/>
      <w:r w:rsidRPr="00D87DE8">
        <w:rPr>
          <w:rFonts w:ascii="Arial" w:eastAsia="Times New Roman" w:hAnsi="Arial" w:cs="Arial"/>
          <w:b/>
          <w:bCs/>
          <w:color w:val="000000"/>
          <w:sz w:val="19"/>
        </w:rPr>
        <w:t>самомассажа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 биологически активных точек: ушных раковин, лица, кистей рук. Массаж оказывает общеукрепляющее воздействие, повышает тонус, эластичность и сократительную способность мышц. Он стимулирует деятельность нервных центров. Под влиянием массажа в рецепторах кожи и мышцах возникают импульсы, которые достигают коры головного мозга, оказывают тонизирующее воздействие на центральную нервную систему, в результате чего повышается ее регулирующая роль в отношении работы всех систем и органов. Дети обучаются таким приемам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самомассажа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как поглаживание, растирание, разминание, активные и пассивные движения. Все действия детей сопровождаются речью. Массаж может быть успокаивающим и тонизирующим. Очень прост и интересен массаж кистей рук веточками ели, шишками, шестигранным карандашом, шариками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Су-Джок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Игровые упражнения для</w:t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 </w:t>
      </w:r>
      <w:proofErr w:type="spellStart"/>
      <w:r w:rsidRPr="00D87DE8">
        <w:rPr>
          <w:rFonts w:ascii="Arial" w:eastAsia="Times New Roman" w:hAnsi="Arial" w:cs="Arial"/>
          <w:b/>
          <w:bCs/>
          <w:color w:val="000000"/>
          <w:sz w:val="19"/>
        </w:rPr>
        <w:t>релаксации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способствуют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расслаб¬лению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самонаблюдению, воспоминаниям событий и ощущений. Практика показывает, что воздействие дополнительно на двигательную функцию дает свой эффект и на уровне эмоциональной 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интел¬лектуальной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сфер, — его называют «эффектом ненаправленной коррекции», ребенок получает знания о собственном теле.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Исполь¬зование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релаксационных упражнений активизирует высшие психические функции, является гарантом 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lastRenderedPageBreak/>
        <w:t>спокойствия и уравновешивания психики.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D87DE8">
        <w:rPr>
          <w:rFonts w:ascii="Arial" w:eastAsia="Times New Roman" w:hAnsi="Arial" w:cs="Arial"/>
          <w:b/>
          <w:bCs/>
          <w:color w:val="000000"/>
          <w:sz w:val="19"/>
        </w:rPr>
        <w:t>Глазодвигательные</w:t>
      </w:r>
      <w:proofErr w:type="spellEnd"/>
      <w:r w:rsidRPr="00D87DE8">
        <w:rPr>
          <w:rFonts w:ascii="Arial" w:eastAsia="Times New Roman" w:hAnsi="Arial" w:cs="Arial"/>
          <w:b/>
          <w:bCs/>
          <w:color w:val="000000"/>
          <w:sz w:val="19"/>
        </w:rPr>
        <w:t xml:space="preserve"> упражнения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 позволяют расширить поле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зре¬ния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, улучшить восприятие. Однонаправленные 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разнонаправлен¬ные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движения глаз и языка развивают межполушарное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взаимо¬действие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и повышают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энергетизацию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организма. Систематические занятия способствуют снижению психической утомляемости, избыточной нервной возбудимости, агрессии, улучшают межличностные отношения, способствуют росту доброжелательности во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взаимоот-ношениях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, улучшают общее чувство гармонии и ритма.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D87DE8">
        <w:rPr>
          <w:rFonts w:ascii="Arial" w:eastAsia="Times New Roman" w:hAnsi="Arial" w:cs="Arial"/>
          <w:b/>
          <w:bCs/>
          <w:color w:val="000000"/>
          <w:sz w:val="19"/>
        </w:rPr>
        <w:t>Биоэнергопластика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– это соединение движений артикуляционного аппарата с движениями кисти руки. В момент выполнения артикуляционного упражнения рука показывает, где и в каком положении находится язык, нижняя челюсть или губы.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биоэнергии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в организме. Это в свою очередь, положительно влияет на повышение уровня развития интеллектуальной деятельности детей, совершенствует координацию движений и мелкую моторику.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После артикуляционных 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кинезиологических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упражнений целесообразно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прово-дить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упражнения для развития речевого дыхания.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b/>
          <w:bCs/>
          <w:color w:val="000000"/>
          <w:sz w:val="19"/>
        </w:rPr>
        <w:t>Дыхательные упражнения</w:t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 сначала проводятся без речи. Упражнения по обучению детей дыхательному управляемому ротовому неречевому выдоху являются подготовительным этапом для формирования шипящих и свистящих звуков. Дыхательные упражнения могут сочетаться с движениями.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Основу дыхательных упражнений, способствующих расслаблению, составляют упражнения с углублением и замедлением вдоха и выдоха, что достигается путем длительного произнесения гласных звуков (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ах-ох-ух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). Нагрузка постепенно возрастает за счет увеличения числа повторений и усложнения задания.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Для занятий подбираются динамические паузы с использованием упражнений, синхронизирующих работу полушарий головного мозга, которые способствуют улучшению запоминания, повышают устойчивость внимания. Эта методика (Л.З. Арутюнян), направлена на синхронизацию речи с движениями пальцев ведущей руки. Упражнение выполняется сидя. Дети кладут руку на бедро возле колена и делают легкие нажатия пальцами при произнесении каждого слова стихотворения. Таким образом, воспроизводится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ритмико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– интонационный рисунок фразы.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Соблюдая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здоровьесберегающие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приемы на логопедических занятиях, учитель - логопед не может забыть о коррекции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психоэмоциональной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сферы дошкольников. Поэтому на своих занятиях я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стараюсьсоздать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положительный эмоциональный фон, используя музыку и шумовые эффекты (шум моря, леса, ветра, пение птиц, голоса животных).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Все вышеперечисленные методы и приёмы способствуют достижению положительных результатов. У детей – логопатов приходит нормализуется мышечный тонус органов артикуляции, формируются двигательные функции органов артикуляции, активизируются речевые функции, повышается работоспособность, улучшается соматическое состояние, улучшается внимание, память, мышление, восприятие; снижается эмоциональное напряжение и тревожность.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Применение элементов и технологий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здоровьесбережения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повышает мотивацию обучения, активизирует мыслительную деятельность детей. Кроме этого, использование элементов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здоровьесбережения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позволяет учителю – логопеду проектировать </w:t>
      </w:r>
      <w:proofErr w:type="spellStart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коррекционно</w:t>
      </w:r>
      <w:proofErr w:type="spellEnd"/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 xml:space="preserve"> – развивающий процесс, вносить изменения и дополнения по своему желанию и исходя из индивидуальных особенностей ребенка – логопата.</w:t>
      </w:r>
      <w:r w:rsidRPr="00D87DE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D87DE8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Всё чаще, здоровый образ жизни начинает занимать главное место, касающееся ценностей человека в нашем обществе. И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в этом случае можно надеяться, что будущие поколения будут больше здоровы и развиты, не только личностно, интеллектуально, духовно, но и физически.</w:t>
      </w:r>
    </w:p>
    <w:sectPr w:rsidR="0037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87DE8"/>
    <w:rsid w:val="00370F63"/>
    <w:rsid w:val="00D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D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4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2020-01-17T08:31:00Z</dcterms:created>
  <dcterms:modified xsi:type="dcterms:W3CDTF">2020-01-17T08:31:00Z</dcterms:modified>
</cp:coreProperties>
</file>