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40"/>
          <w:szCs w:val="40"/>
        </w:rPr>
      </w:pPr>
      <w:r w:rsidRPr="00C83175">
        <w:rPr>
          <w:rStyle w:val="c0"/>
          <w:rFonts w:ascii="Comic Sans MS" w:hAnsi="Comic Sans MS"/>
          <w:b/>
          <w:bCs/>
          <w:iCs/>
          <w:sz w:val="40"/>
          <w:szCs w:val="40"/>
          <w:u w:val="single"/>
        </w:rPr>
        <w:t>ПАМЯТКА ДЛЯ РОДИТЕЛЕЙ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40"/>
          <w:szCs w:val="40"/>
        </w:rPr>
      </w:pPr>
      <w:r w:rsidRPr="00C83175">
        <w:rPr>
          <w:rStyle w:val="c0"/>
          <w:rFonts w:ascii="Comic Sans MS" w:hAnsi="Comic Sans MS"/>
          <w:b/>
          <w:bCs/>
          <w:iCs/>
          <w:sz w:val="40"/>
          <w:szCs w:val="40"/>
        </w:rPr>
        <w:t>КАК ОРГАНИЗОВАТЬ ХУДОЖЕСТВЕННО-ИЗОБРАЗИТЕЛЬНУЮ ДЕЯТЕЛЬНОСТЬ ДЕТЕЙ ДОМА.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1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. Для привлечения внимания к процессу рисования используйте стихи, песни, музыкальные инструменты.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2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. Чаще спрашивайте у ребенка, что он нарисовал. Если он пока не может ответить, помогите ему, сами давайте варианты ответов: «Это снег? А может это дождь? А может это листики летят на землю?»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3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. Пусть ребенок наблюдает за тем, как вы рисуете и обозначаете нарисованное словом.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4.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 Рассматривайте стилизованные, несложные картинки в книгах, адресованных детям.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5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. Вместе читайте рисунки, объясняйте их . Используйте для этого игровые приемы(по нарисованным ребенком линиям покатайте игрушечную машинку или прогуляйте куклу…).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6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. Добавляйте к рисунку необходимые детали для придания большего сходства с предметом. Но делайте это очень бережно и только с согласия малыша.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7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. Взрослым необходимо делиться с ребенком своими ассоциациями, учить его воображать и фантазировать.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8.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 Сюжет рисунка не должен подвергаться критике, наоборот надо поощрять любое проявление инициативы.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9.</w:t>
      </w:r>
      <w:r w:rsidRPr="00C83175">
        <w:rPr>
          <w:rStyle w:val="c3"/>
          <w:rFonts w:ascii="Comic Sans MS" w:hAnsi="Comic Sans MS"/>
          <w:sz w:val="28"/>
          <w:szCs w:val="28"/>
        </w:rPr>
        <w:t> 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Не приучайте ребенка к раскраскам раньше 5-6 лет. Раскрашивание уже готовых картинок притупляет творческое мышление, воображение, фантазию.</w:t>
      </w:r>
    </w:p>
    <w:p w:rsidR="00F54844" w:rsidRPr="00C83175" w:rsidRDefault="00F54844" w:rsidP="00F54844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C83175">
        <w:rPr>
          <w:rStyle w:val="c0"/>
          <w:rFonts w:ascii="Comic Sans MS" w:hAnsi="Comic Sans MS"/>
          <w:b/>
          <w:bCs/>
          <w:iCs/>
          <w:sz w:val="28"/>
          <w:szCs w:val="28"/>
        </w:rPr>
        <w:t>10</w:t>
      </w:r>
      <w:r w:rsidRPr="00C83175">
        <w:rPr>
          <w:rStyle w:val="c3"/>
          <w:rFonts w:ascii="Comic Sans MS" w:hAnsi="Comic Sans MS"/>
          <w:iCs/>
          <w:sz w:val="28"/>
          <w:szCs w:val="28"/>
        </w:rPr>
        <w:t>. Из рисунков, отобранных самим малышом, можно сделать домашнюю выставку, повесив их на стену в детской.</w:t>
      </w:r>
    </w:p>
    <w:p w:rsidR="009A3680" w:rsidRPr="00C83175" w:rsidRDefault="009A3680">
      <w:pPr>
        <w:rPr>
          <w:rFonts w:ascii="Comic Sans MS" w:hAnsi="Comic Sans MS"/>
          <w:sz w:val="28"/>
          <w:szCs w:val="28"/>
        </w:rPr>
      </w:pPr>
    </w:p>
    <w:sectPr w:rsidR="009A3680" w:rsidRPr="00C83175" w:rsidSect="00C83175">
      <w:pgSz w:w="11906" w:h="16838"/>
      <w:pgMar w:top="1134" w:right="850" w:bottom="1134" w:left="170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54844"/>
    <w:rsid w:val="009A3680"/>
    <w:rsid w:val="00C83175"/>
    <w:rsid w:val="00D838EF"/>
    <w:rsid w:val="00F5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4844"/>
  </w:style>
  <w:style w:type="character" w:customStyle="1" w:styleId="c3">
    <w:name w:val="c3"/>
    <w:basedOn w:val="a0"/>
    <w:rsid w:val="00F54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2017-06-05T19:48:00Z</dcterms:created>
  <dcterms:modified xsi:type="dcterms:W3CDTF">2017-07-01T09:47:00Z</dcterms:modified>
</cp:coreProperties>
</file>