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8FB" w:rsidRPr="006F68FB" w:rsidRDefault="0038706A" w:rsidP="004B5D50">
      <w:pPr>
        <w:shd w:val="clear" w:color="auto" w:fill="FFFFFF"/>
        <w:spacing w:after="60" w:line="378" w:lineRule="atLeast"/>
        <w:jc w:val="center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fldChar w:fldCharType="begin"/>
      </w:r>
      <w:r w:rsidR="006F68FB" w:rsidRPr="006F68FB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instrText xml:space="preserve"> HYPERLINK "http://ncuxolog.ru/diagnostika/test-skazka.html" </w:instrText>
      </w:r>
      <w:r w:rsidRPr="006F68FB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fldChar w:fldCharType="separate"/>
      </w:r>
      <w:r w:rsidR="006F68FB" w:rsidRPr="006F68FB">
        <w:rPr>
          <w:rFonts w:ascii="Georgia" w:eastAsia="Times New Roman" w:hAnsi="Georgia" w:cs="Times New Roman"/>
          <w:b/>
          <w:bCs/>
          <w:i/>
          <w:iCs/>
          <w:color w:val="808000"/>
          <w:sz w:val="23"/>
          <w:szCs w:val="23"/>
          <w:u w:val="single"/>
          <w:lang w:eastAsia="ru-RU"/>
        </w:rPr>
        <w:br/>
        <w:t>Тест «Сказка»</w:t>
      </w:r>
      <w:r w:rsidRPr="006F68FB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fldChar w:fldCharType="end"/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Цель сказки</w:t>
      </w: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 — выяснить, как ребенок перенес процесс отнятия от груди. У данной сказки есть второй вариант, — который дает возможность прояснить наличие или отсутствие чувства ревности к младшему брату, которого еще кормят грудью.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  <w:r w:rsidRPr="006F68FB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</w:r>
      <w:r w:rsidRPr="006F68FB">
        <w:rPr>
          <w:rFonts w:ascii="Georgia" w:eastAsia="Times New Roman" w:hAnsi="Georgia" w:cs="Times New Roman"/>
          <w:color w:val="3E1612"/>
          <w:sz w:val="23"/>
          <w:szCs w:val="23"/>
          <w:u w:val="single"/>
          <w:lang w:eastAsia="ru-RU"/>
        </w:rPr>
        <w:t>Первый вариант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«Жила-Была овца со своим ягнёнком. Ягненок был большой и кушал травку. Вечером мама давала ему немного молока, которое он очень любил. Но однажды у мамы не оказалось молока, и она не смогла покормить его. Что делать ягненку?»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  <w:r w:rsidRPr="006F68FB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</w:r>
      <w:r w:rsidRPr="006F68FB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Обычные ответы: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 xml:space="preserve"> «Он </w:t>
      </w:r>
      <w:proofErr w:type="gramStart"/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будет</w:t>
      </w:r>
      <w:proofErr w:type="gramEnd"/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 xml:space="preserve"> есть травку»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 «Поплачет, а потом станет кушать травку»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 «Пойдет к другой овце и попросит у нее молока»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Ответы, на которые следует обратить внимание:</w:t>
      </w:r>
    </w:p>
    <w:p w:rsidR="006F68FB" w:rsidRPr="006F68FB" w:rsidRDefault="006F68FB" w:rsidP="006F68FB">
      <w:pPr>
        <w:shd w:val="clear" w:color="auto" w:fill="FFFFFF"/>
        <w:spacing w:after="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 «Умрет от голода»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 «Уйдет к другой овце и к своей маме не вернется»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 «Не будет слушаться маму, потому что она оставила его без молока»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 «Будет сильно плакать, и мама достанет где-нибудь молока и принесет ему»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  <w:r w:rsidRPr="006F68FB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</w:r>
      <w:r w:rsidRPr="006F68FB">
        <w:rPr>
          <w:rFonts w:ascii="Georgia" w:eastAsia="Times New Roman" w:hAnsi="Georgia" w:cs="Times New Roman"/>
          <w:color w:val="3E1612"/>
          <w:sz w:val="23"/>
          <w:szCs w:val="23"/>
          <w:u w:val="single"/>
          <w:lang w:eastAsia="ru-RU"/>
        </w:rPr>
        <w:t>Второй вариант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 xml:space="preserve">«Жила-была овца со своим ягнёнком. Ягненок был большой и кушал травку. Вечером мама давала ему немного молока, которое он очень любил. Однажды маме принесли другого, совсем маленького ягненка, который кушает только молоко, </w:t>
      </w:r>
      <w:proofErr w:type="gramStart"/>
      <w:r w:rsidRPr="006F68FB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потому</w:t>
      </w:r>
      <w:proofErr w:type="gramEnd"/>
      <w:r w:rsidRPr="006F68FB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 xml:space="preserve"> что еще не умеет есть травку. Тогда мама сказала старшему ягненку, что теперь ему придётся обойтись без молока, потому что у нее не хватает молока на обоих ягнят, и с этого дня он должен </w:t>
      </w:r>
      <w:proofErr w:type="gramStart"/>
      <w:r w:rsidRPr="006F68FB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>будет</w:t>
      </w:r>
      <w:proofErr w:type="gramEnd"/>
      <w:r w:rsidRPr="006F68FB">
        <w:rPr>
          <w:rFonts w:ascii="Georgia" w:eastAsia="Times New Roman" w:hAnsi="Georgia" w:cs="Times New Roman"/>
          <w:b/>
          <w:bCs/>
          <w:color w:val="0000FF"/>
          <w:sz w:val="23"/>
          <w:szCs w:val="23"/>
          <w:lang w:eastAsia="ru-RU"/>
        </w:rPr>
        <w:t xml:space="preserve"> есть только травку. Как поступил ягненок?»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  <w:r w:rsidRPr="006F68FB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</w:r>
      <w:r w:rsidRPr="006F68FB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Типичные</w:t>
      </w: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 </w:t>
      </w:r>
      <w:r w:rsidRPr="006F68FB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нормальные ответы</w:t>
      </w: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 того же типа, что перечислены в первом варианте сказки плюс некоторые другие: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lastRenderedPageBreak/>
        <w:t> «</w:t>
      </w:r>
      <w:proofErr w:type="gramStart"/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Постарается</w:t>
      </w:r>
      <w:proofErr w:type="gramEnd"/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 xml:space="preserve"> есть меньше молока и больше травки»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 xml:space="preserve">«Сперва он покапризничает, но ему понравится маленький ягненок, поэтому он </w:t>
      </w:r>
      <w:proofErr w:type="gramStart"/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будет</w:t>
      </w:r>
      <w:proofErr w:type="gramEnd"/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 xml:space="preserve"> есть только травку» и т. д.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 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  <w:r w:rsidRPr="006F68FB">
        <w:rPr>
          <w:rFonts w:ascii="Georgia" w:eastAsia="Times New Roman" w:hAnsi="Georgia" w:cs="Times New Roman"/>
          <w:i/>
          <w:iCs/>
          <w:color w:val="FF6600"/>
          <w:sz w:val="23"/>
          <w:szCs w:val="23"/>
          <w:lang w:eastAsia="ru-RU"/>
        </w:rPr>
        <w:t>Ответы, на которые следует обратить внимание</w:t>
      </w: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. Те же, что и в первом варианте сказки плюс некоторые другие: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 xml:space="preserve">«Он </w:t>
      </w:r>
      <w:proofErr w:type="gramStart"/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будет</w:t>
      </w:r>
      <w:proofErr w:type="gramEnd"/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 xml:space="preserve"> есть только травку, но будет очень злиться на маленького ягненка и на маму»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«Постарается прогнать маленького ягненка»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 «Притворится послушным, а потом тайком унесет маленького ягненка и снова сможет пить молоко»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 «Найдет другую маму для маленького ягненка»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jc w:val="both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E1612"/>
          <w:sz w:val="23"/>
          <w:szCs w:val="23"/>
          <w:lang w:eastAsia="ru-RU"/>
        </w:rPr>
        <w:t>«Будет бить маленького ягненка» и т. д.</w:t>
      </w:r>
    </w:p>
    <w:p w:rsidR="006F68FB" w:rsidRDefault="006F68FB" w:rsidP="006F68FB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  <w:r w:rsidRPr="006F68FB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 </w:t>
      </w:r>
      <w:r w:rsidRPr="006F68FB"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br/>
        <w:t> </w:t>
      </w:r>
      <w:r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  <w:t>РЕВНОСТЬ</w:t>
      </w:r>
    </w:p>
    <w:p w:rsidR="006F68FB" w:rsidRPr="006F68FB" w:rsidRDefault="006F68FB" w:rsidP="006F68FB">
      <w:pPr>
        <w:shd w:val="clear" w:color="auto" w:fill="FFFFFF"/>
        <w:spacing w:after="60" w:line="378" w:lineRule="atLeast"/>
        <w:rPr>
          <w:rFonts w:ascii="Georgia" w:eastAsia="Times New Roman" w:hAnsi="Georgia" w:cs="Times New Roman"/>
          <w:color w:val="32130B"/>
          <w:sz w:val="23"/>
          <w:szCs w:val="23"/>
          <w:lang w:eastAsia="ru-RU"/>
        </w:rPr>
      </w:pPr>
    </w:p>
    <w:p w:rsidR="006F68FB" w:rsidRPr="004B5D50" w:rsidRDefault="006F68FB" w:rsidP="004B5D50">
      <w:pPr>
        <w:ind w:firstLine="708"/>
        <w:jc w:val="both"/>
        <w:rPr>
          <w:rFonts w:ascii="Georgia" w:hAnsi="Georgia"/>
          <w:sz w:val="25"/>
          <w:szCs w:val="25"/>
        </w:rPr>
      </w:pPr>
      <w:r w:rsidRPr="004B5D50">
        <w:rPr>
          <w:rFonts w:ascii="Georgia" w:hAnsi="Georgia"/>
          <w:sz w:val="25"/>
          <w:szCs w:val="25"/>
        </w:rPr>
        <w:t>Младенец получает питание путем сосания груди, в то же время сами сосательные движения доставляют ему удовольствие. Таким образом, первым объектом — источником удовольствия — становится для него материнская грудь. Кормя грудью, мать закладывает основы психического здоровья своего ребенка.</w:t>
      </w:r>
    </w:p>
    <w:p w:rsidR="006F68FB" w:rsidRPr="004B5D50" w:rsidRDefault="006F68FB" w:rsidP="004B5D50">
      <w:pPr>
        <w:jc w:val="right"/>
        <w:rPr>
          <w:rFonts w:ascii="Georgia" w:hAnsi="Georgia"/>
          <w:sz w:val="25"/>
          <w:szCs w:val="25"/>
        </w:rPr>
      </w:pPr>
      <w:r w:rsidRPr="004B5D50">
        <w:rPr>
          <w:rFonts w:ascii="Georgia" w:hAnsi="Georgia"/>
          <w:sz w:val="25"/>
          <w:szCs w:val="25"/>
        </w:rPr>
        <w:t xml:space="preserve"> «В это время ребенок живет и любит через свой рот,</w:t>
      </w:r>
    </w:p>
    <w:p w:rsidR="006F68FB" w:rsidRPr="004B5D50" w:rsidRDefault="006F68FB" w:rsidP="004B5D50">
      <w:pPr>
        <w:jc w:val="right"/>
        <w:rPr>
          <w:rFonts w:ascii="Georgia" w:hAnsi="Georgia"/>
          <w:sz w:val="25"/>
          <w:szCs w:val="25"/>
        </w:rPr>
      </w:pPr>
      <w:r w:rsidRPr="004B5D50">
        <w:rPr>
          <w:rFonts w:ascii="Georgia" w:hAnsi="Georgia"/>
          <w:sz w:val="25"/>
          <w:szCs w:val="25"/>
        </w:rPr>
        <w:t>а мать живет и любит через свою грудь, выражая голосом,</w:t>
      </w:r>
    </w:p>
    <w:p w:rsidR="006F68FB" w:rsidRPr="004B5D50" w:rsidRDefault="006F68FB" w:rsidP="004B5D50">
      <w:pPr>
        <w:jc w:val="right"/>
        <w:rPr>
          <w:rFonts w:ascii="Georgia" w:hAnsi="Georgia"/>
          <w:sz w:val="25"/>
          <w:szCs w:val="25"/>
        </w:rPr>
      </w:pPr>
      <w:r w:rsidRPr="004B5D50">
        <w:rPr>
          <w:rFonts w:ascii="Georgia" w:hAnsi="Georgia"/>
          <w:sz w:val="25"/>
          <w:szCs w:val="25"/>
        </w:rPr>
        <w:t>мимикой, позой тела готовность сделать все необходимое для ребенка».</w:t>
      </w:r>
    </w:p>
    <w:p w:rsidR="006F68FB" w:rsidRPr="004B5D50" w:rsidRDefault="006F68FB" w:rsidP="004B5D50">
      <w:pPr>
        <w:jc w:val="right"/>
        <w:rPr>
          <w:rFonts w:ascii="Georgia" w:hAnsi="Georgia"/>
          <w:sz w:val="25"/>
          <w:szCs w:val="25"/>
        </w:rPr>
      </w:pPr>
      <w:r w:rsidRPr="004B5D50">
        <w:rPr>
          <w:rFonts w:ascii="Georgia" w:hAnsi="Georgia"/>
          <w:sz w:val="25"/>
          <w:szCs w:val="25"/>
        </w:rPr>
        <w:t>Э. Эриксон</w:t>
      </w:r>
    </w:p>
    <w:p w:rsidR="006F68FB" w:rsidRPr="004B5D50" w:rsidRDefault="006F68FB" w:rsidP="004B5D50">
      <w:pPr>
        <w:jc w:val="both"/>
        <w:rPr>
          <w:rFonts w:ascii="Georgia" w:hAnsi="Georgia"/>
          <w:sz w:val="25"/>
          <w:szCs w:val="25"/>
        </w:rPr>
      </w:pPr>
      <w:r w:rsidRPr="004B5D50">
        <w:rPr>
          <w:rFonts w:ascii="Georgia" w:hAnsi="Georgia"/>
          <w:sz w:val="25"/>
          <w:szCs w:val="25"/>
        </w:rPr>
        <w:t xml:space="preserve"> </w:t>
      </w:r>
    </w:p>
    <w:p w:rsidR="006F68FB" w:rsidRPr="004B5D50" w:rsidRDefault="006F68FB" w:rsidP="00A93E50">
      <w:pPr>
        <w:spacing w:after="0" w:line="240" w:lineRule="auto"/>
        <w:ind w:firstLine="708"/>
        <w:jc w:val="both"/>
        <w:rPr>
          <w:rFonts w:ascii="Georgia" w:hAnsi="Georgia"/>
          <w:sz w:val="25"/>
          <w:szCs w:val="25"/>
        </w:rPr>
      </w:pPr>
      <w:r w:rsidRPr="004B5D50">
        <w:rPr>
          <w:rFonts w:ascii="Georgia" w:hAnsi="Georgia"/>
          <w:sz w:val="25"/>
          <w:szCs w:val="25"/>
        </w:rPr>
        <w:t>Фрейд считал, что «сосание материнской груди есть самая важная вещь в жизни ребенка». Поэтому и отлучение от груди он называл «психологической травмой первых дней</w:t>
      </w:r>
      <w:r w:rsidR="00A93E50">
        <w:rPr>
          <w:rFonts w:ascii="Georgia" w:hAnsi="Georgia"/>
          <w:sz w:val="25"/>
          <w:szCs w:val="25"/>
        </w:rPr>
        <w:t>»</w:t>
      </w:r>
      <w:r w:rsidRPr="004B5D50">
        <w:rPr>
          <w:rFonts w:ascii="Georgia" w:hAnsi="Georgia"/>
          <w:sz w:val="25"/>
          <w:szCs w:val="25"/>
        </w:rPr>
        <w:t xml:space="preserve">.  Мать, конечно, не сможет восполнить то, что утратил ребенок с отнятием от груди, естественным путем, то </w:t>
      </w:r>
      <w:proofErr w:type="gramStart"/>
      <w:r w:rsidRPr="004B5D50">
        <w:rPr>
          <w:rFonts w:ascii="Georgia" w:hAnsi="Georgia"/>
          <w:sz w:val="25"/>
          <w:szCs w:val="25"/>
        </w:rPr>
        <w:t>есть</w:t>
      </w:r>
      <w:proofErr w:type="gramEnd"/>
      <w:r w:rsidRPr="004B5D50">
        <w:rPr>
          <w:rFonts w:ascii="Georgia" w:hAnsi="Georgia"/>
          <w:sz w:val="25"/>
          <w:szCs w:val="25"/>
        </w:rPr>
        <w:t xml:space="preserve"> предложив ему свою грудь. Но компенсировать это в некоторой степени можно, проявляя заботу о ребенке, уделяя ему свое внимание и демонстрируя ему свою любовь и одобрение.</w:t>
      </w:r>
    </w:p>
    <w:p w:rsidR="006F68FB" w:rsidRPr="004B5D50" w:rsidRDefault="006F68FB" w:rsidP="00A93E50">
      <w:pPr>
        <w:spacing w:after="0" w:line="240" w:lineRule="auto"/>
        <w:ind w:firstLine="708"/>
        <w:jc w:val="both"/>
        <w:rPr>
          <w:rFonts w:ascii="Georgia" w:hAnsi="Georgia"/>
          <w:sz w:val="25"/>
          <w:szCs w:val="25"/>
        </w:rPr>
      </w:pPr>
      <w:r w:rsidRPr="004B5D50">
        <w:rPr>
          <w:rFonts w:ascii="Georgia" w:hAnsi="Georgia"/>
          <w:sz w:val="25"/>
          <w:szCs w:val="25"/>
        </w:rPr>
        <w:t xml:space="preserve">Привязанность к матери, которая первоначально проистекает из инстинкта самосохранения (в частности, необходимости утоления голода), постепенно становится независимым от этого инстинкта, дифференцируется от него. Ребенок хочет находиться рядом с мамой и скучает без нее, даже когда </w:t>
      </w:r>
      <w:r w:rsidRPr="004B5D50">
        <w:rPr>
          <w:rFonts w:ascii="Georgia" w:hAnsi="Georgia"/>
          <w:sz w:val="25"/>
          <w:szCs w:val="25"/>
        </w:rPr>
        <w:lastRenderedPageBreak/>
        <w:t>его голод утолен и чувствует себя абсолютно счастливым, если мать занимается исключительно его кормлением и заботой о нем. Но когда появляется младенец, старший ребенок понимает, что мать принадлежит не только ему. Несложно понять, что ребенок смотрит на своих братьев и сестер как на врагов. Он ревнует к ним мать и хотел бы, чтобы их не было.</w:t>
      </w:r>
    </w:p>
    <w:p w:rsidR="006F68FB" w:rsidRPr="004B5D50" w:rsidRDefault="006F68FB" w:rsidP="00A93E50">
      <w:pPr>
        <w:spacing w:after="0" w:line="240" w:lineRule="auto"/>
        <w:ind w:firstLine="708"/>
        <w:jc w:val="both"/>
        <w:rPr>
          <w:rFonts w:ascii="Georgia" w:hAnsi="Georgia"/>
          <w:sz w:val="25"/>
          <w:szCs w:val="25"/>
        </w:rPr>
      </w:pPr>
      <w:r w:rsidRPr="004B5D50">
        <w:rPr>
          <w:rFonts w:ascii="Georgia" w:hAnsi="Georgia"/>
          <w:sz w:val="25"/>
          <w:szCs w:val="25"/>
        </w:rPr>
        <w:t>Это незабываемый подарок малышу</w:t>
      </w:r>
      <w:r w:rsidR="004B5D50">
        <w:rPr>
          <w:rFonts w:ascii="Georgia" w:hAnsi="Georgia"/>
          <w:sz w:val="25"/>
          <w:szCs w:val="25"/>
        </w:rPr>
        <w:t>.</w:t>
      </w:r>
    </w:p>
    <w:p w:rsidR="006F68FB" w:rsidRPr="004B5D50" w:rsidRDefault="006F68FB" w:rsidP="00A93E50">
      <w:pPr>
        <w:spacing w:after="0" w:line="240" w:lineRule="auto"/>
        <w:jc w:val="both"/>
        <w:rPr>
          <w:rFonts w:ascii="Georgia" w:hAnsi="Georgia"/>
          <w:sz w:val="25"/>
          <w:szCs w:val="25"/>
        </w:rPr>
      </w:pPr>
      <w:r w:rsidRPr="004B5D50">
        <w:rPr>
          <w:rFonts w:ascii="Georgia" w:hAnsi="Georgia"/>
          <w:sz w:val="25"/>
          <w:szCs w:val="25"/>
        </w:rPr>
        <w:t xml:space="preserve"> </w:t>
      </w:r>
      <w:r w:rsidR="004B5D50">
        <w:rPr>
          <w:rFonts w:ascii="Georgia" w:hAnsi="Georgia"/>
          <w:sz w:val="25"/>
          <w:szCs w:val="25"/>
        </w:rPr>
        <w:tab/>
      </w:r>
      <w:r w:rsidRPr="004B5D50">
        <w:rPr>
          <w:rFonts w:ascii="Georgia" w:hAnsi="Georgia"/>
          <w:sz w:val="25"/>
          <w:szCs w:val="25"/>
        </w:rPr>
        <w:t>Двухлетняя девочка, отец которой с гордостью показывает ей новорожденного брата и ожидает, что она придет в восторг, просто спрашивает: «А когда он снова умрет?»</w:t>
      </w:r>
    </w:p>
    <w:p w:rsidR="006F68FB" w:rsidRPr="004B5D50" w:rsidRDefault="006F68FB" w:rsidP="00A93E50">
      <w:pPr>
        <w:spacing w:after="0" w:line="240" w:lineRule="auto"/>
        <w:ind w:firstLine="708"/>
        <w:jc w:val="both"/>
        <w:rPr>
          <w:rFonts w:ascii="Georgia" w:hAnsi="Georgia"/>
          <w:sz w:val="25"/>
          <w:szCs w:val="25"/>
        </w:rPr>
      </w:pPr>
      <w:r w:rsidRPr="004B5D50">
        <w:rPr>
          <w:rFonts w:ascii="Georgia" w:hAnsi="Georgia"/>
          <w:sz w:val="25"/>
          <w:szCs w:val="25"/>
        </w:rPr>
        <w:t>Вот высказывание ребенка о своей младшей сестре, характер которого типичен для подобных ситуаций: «Я надеюсь, что доктор сделает ей укол, и ей будет очень больно. И она будет кричать и кричать. А я буду смеяться и радоваться, что ей больно. Я притворюсь, как будто это совсем меня не волнует».</w:t>
      </w:r>
    </w:p>
    <w:p w:rsidR="006F68FB" w:rsidRPr="004B5D50" w:rsidRDefault="006F68FB" w:rsidP="00A93E50">
      <w:pPr>
        <w:spacing w:after="0" w:line="240" w:lineRule="auto"/>
        <w:jc w:val="both"/>
        <w:rPr>
          <w:rFonts w:ascii="Georgia" w:hAnsi="Georgia"/>
          <w:sz w:val="25"/>
          <w:szCs w:val="25"/>
        </w:rPr>
      </w:pPr>
      <w:r w:rsidRPr="004B5D50">
        <w:rPr>
          <w:rFonts w:ascii="Georgia" w:hAnsi="Georgia"/>
          <w:sz w:val="25"/>
          <w:szCs w:val="25"/>
        </w:rPr>
        <w:t xml:space="preserve"> </w:t>
      </w:r>
      <w:r w:rsidR="004B5D50">
        <w:rPr>
          <w:rFonts w:ascii="Georgia" w:hAnsi="Georgia"/>
          <w:sz w:val="25"/>
          <w:szCs w:val="25"/>
        </w:rPr>
        <w:tab/>
      </w:r>
      <w:r w:rsidRPr="004B5D50">
        <w:rPr>
          <w:rFonts w:ascii="Georgia" w:hAnsi="Georgia"/>
          <w:sz w:val="25"/>
          <w:szCs w:val="25"/>
        </w:rPr>
        <w:t>Эти примеры не являются типичными для всех старших детей. Многие малыши обожают своих младших братиков и сестренок. Тут многое зависит от самого ребенка, от того, какое положение он занимал в семье до рождения «соперника».</w:t>
      </w:r>
    </w:p>
    <w:p w:rsidR="006F68FB" w:rsidRPr="004B5D50" w:rsidRDefault="006F68FB" w:rsidP="00A93E50">
      <w:pPr>
        <w:spacing w:after="0" w:line="240" w:lineRule="auto"/>
        <w:ind w:firstLine="708"/>
        <w:jc w:val="both"/>
        <w:rPr>
          <w:rFonts w:ascii="Georgia" w:hAnsi="Georgia"/>
          <w:sz w:val="25"/>
          <w:szCs w:val="25"/>
        </w:rPr>
      </w:pPr>
      <w:r w:rsidRPr="004B5D50">
        <w:rPr>
          <w:rFonts w:ascii="Georgia" w:hAnsi="Georgia"/>
          <w:sz w:val="25"/>
          <w:szCs w:val="25"/>
        </w:rPr>
        <w:t>Что же касается агрессивного отношения ко второму ребенку в семье, то здесь картина более или менее ясна. Будучи некоторое время единственным ребенком в семье, получая всю любовь, нежность и ласку, он не научился делиться и проявлять интерес к другим. С появлением еще одного ребенка возникает борьба с целью добиться любви и внимания своих родителей.</w:t>
      </w:r>
    </w:p>
    <w:p w:rsidR="006F68FB" w:rsidRPr="004B5D50" w:rsidRDefault="006F68FB" w:rsidP="00A93E50">
      <w:pPr>
        <w:spacing w:after="0" w:line="240" w:lineRule="auto"/>
        <w:ind w:firstLine="708"/>
        <w:jc w:val="both"/>
        <w:rPr>
          <w:rFonts w:ascii="Georgia" w:hAnsi="Georgia"/>
          <w:sz w:val="25"/>
          <w:szCs w:val="25"/>
        </w:rPr>
      </w:pPr>
      <w:r w:rsidRPr="004B5D50">
        <w:rPr>
          <w:rFonts w:ascii="Georgia" w:hAnsi="Georgia"/>
          <w:sz w:val="25"/>
          <w:szCs w:val="25"/>
        </w:rPr>
        <w:t>Проблема старшего из детей в том, что ему жалко терять то положение, которое установилось в семье, где он какое-то время был полновластным «хозяином». Теперь же он начинает сомневаться, любят ли его по-прежнему родители, будут ли они о нем заботиться, уделять внимание так же, как и раньше. И чтобы избавиться от этих сомнений, ребенок начинает борьбу со своим братом или сестрой, стараясь превзойти его или избавиться от соперника. Поэтому многие исследователи отмечают, что первенцы более агрессивны и эгоистичны.</w:t>
      </w:r>
    </w:p>
    <w:p w:rsidR="00A75322" w:rsidRPr="004B5D50" w:rsidRDefault="006F68FB" w:rsidP="00A93E50">
      <w:pPr>
        <w:spacing w:after="0" w:line="240" w:lineRule="auto"/>
        <w:ind w:firstLine="708"/>
        <w:jc w:val="both"/>
        <w:rPr>
          <w:rFonts w:ascii="Georgia" w:hAnsi="Georgia"/>
          <w:sz w:val="25"/>
          <w:szCs w:val="25"/>
        </w:rPr>
      </w:pPr>
      <w:r w:rsidRPr="004B5D50">
        <w:rPr>
          <w:rFonts w:ascii="Georgia" w:hAnsi="Georgia"/>
          <w:sz w:val="25"/>
          <w:szCs w:val="25"/>
        </w:rPr>
        <w:t>Ревность малолетних детей  причиняет ребенку столько же страдания, сколько мы испытываем во взрослой жизни, когда в наши отношения с любимым человеком вмешивается нежелательный конкурент. Различие заключается в том, что ребенок более стеснен в своих действиях, чем взрослый, и поэтому единственным воплощением его эмоций является желание. Он желал бы, чтобы его братья и сестры куда-нибудь удалились, он желает им смерти. Для маленького ребенка, еще не разобравшегося, что такое смерть, не существует разницы между смертью человека и просто разлукой с ним. Таким образом, желание смерти братьев и сестер вполне естественно для ребенка. Чем больше он дорожит своей матерью, тем сильнее это желание.</w:t>
      </w:r>
      <w:bookmarkStart w:id="0" w:name="_GoBack"/>
      <w:bookmarkEnd w:id="0"/>
    </w:p>
    <w:sectPr w:rsidR="00A75322" w:rsidRPr="004B5D50" w:rsidSect="00C5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F68FB"/>
    <w:rsid w:val="0038706A"/>
    <w:rsid w:val="004B5D50"/>
    <w:rsid w:val="006F68FB"/>
    <w:rsid w:val="00A75322"/>
    <w:rsid w:val="00A93E50"/>
    <w:rsid w:val="00C51B9C"/>
    <w:rsid w:val="00E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B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6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6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6059">
          <w:marLeft w:val="1740"/>
          <w:marRight w:val="174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dcterms:created xsi:type="dcterms:W3CDTF">2014-06-16T14:43:00Z</dcterms:created>
  <dcterms:modified xsi:type="dcterms:W3CDTF">2014-07-04T09:49:00Z</dcterms:modified>
</cp:coreProperties>
</file>